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20434D46" w:rsidR="00A0401D" w:rsidRPr="00B6540B" w:rsidRDefault="00B6540B" w:rsidP="00874C05">
      <w:pPr>
        <w:pStyle w:val="Titel"/>
        <w:rPr>
          <w:lang w:val="de-AT"/>
        </w:rPr>
      </w:pPr>
      <w:bookmarkStart w:id="0" w:name="_Hlk23341663"/>
      <w:r w:rsidRPr="00B6540B">
        <w:rPr>
          <w:lang w:val="de-AT"/>
        </w:rPr>
        <w:t>E</w:t>
      </w:r>
      <w:r>
        <w:rPr>
          <w:lang w:val="de-AT"/>
        </w:rPr>
        <w:t>-Moderation</w:t>
      </w:r>
      <w:r w:rsidR="00890EB5">
        <w:rPr>
          <w:lang w:val="de-AT"/>
        </w:rPr>
        <w:t>:</w:t>
      </w:r>
    </w:p>
    <w:p w14:paraId="27F77901" w14:textId="49D91514" w:rsidR="006F7FDD" w:rsidRPr="00B6540B" w:rsidRDefault="00B6540B" w:rsidP="00874C05">
      <w:pPr>
        <w:pStyle w:val="Untertitel"/>
        <w:rPr>
          <w:lang w:val="de-AT"/>
        </w:rPr>
      </w:pPr>
      <w:r>
        <w:rPr>
          <w:lang w:val="de-AT"/>
        </w:rPr>
        <w:t>Studierende in der Online</w:t>
      </w:r>
      <w:r w:rsidR="005B7942">
        <w:rPr>
          <w:lang w:val="de-AT"/>
        </w:rPr>
        <w:t>-L</w:t>
      </w:r>
      <w:r>
        <w:rPr>
          <w:lang w:val="de-AT"/>
        </w:rPr>
        <w:t>ehre begleiten und unterstützen</w:t>
      </w:r>
    </w:p>
    <w:bookmarkEnd w:id="0"/>
    <w:p w14:paraId="10517E96" w14:textId="440AB26D" w:rsidR="00E244CB" w:rsidRPr="00B6540B" w:rsidRDefault="00E244CB" w:rsidP="00871457"/>
    <w:p w14:paraId="696BE8A5" w14:textId="77777777" w:rsidR="0074049E" w:rsidRPr="00B6540B" w:rsidRDefault="0074049E" w:rsidP="00871457"/>
    <w:p w14:paraId="53BB6EA7" w14:textId="15450EB3" w:rsidR="002F52D8" w:rsidRPr="00874C05" w:rsidRDefault="00BF7966" w:rsidP="00874C05">
      <w:pPr>
        <w:pStyle w:val="Header-vor-Inhaltsverzeichnis"/>
      </w:pPr>
      <w:r w:rsidRPr="00874C05">
        <w:t>Kurzbeschreibung</w:t>
      </w:r>
    </w:p>
    <w:p w14:paraId="454FD9EA" w14:textId="5DC8459B" w:rsidR="00B6540B" w:rsidRDefault="00B6540B" w:rsidP="00B6540B">
      <w:r w:rsidRPr="00A82221">
        <w:t>Was für Lehrpersonen</w:t>
      </w:r>
      <w:r w:rsidR="00041C9E">
        <w:t xml:space="preserve"> (LP)</w:t>
      </w:r>
      <w:r w:rsidRPr="00A82221">
        <w:t xml:space="preserve"> offline selbstverständlich ist, will online gelernt sein: die Moderation. Inhaltliche Erklärungen, Unterstützung bei Arbeitsaufgaben oder Aufsicht von Gruppenarbeiten (inkl. </w:t>
      </w:r>
      <w:r w:rsidR="00890EB5">
        <w:t>Aktivierung</w:t>
      </w:r>
      <w:r w:rsidRPr="00A82221">
        <w:t xml:space="preserve"> der weniger aktiven </w:t>
      </w:r>
      <w:r w:rsidR="0035019F">
        <w:t>Teilnehmer*innen</w:t>
      </w:r>
      <w:r w:rsidRPr="00A82221">
        <w:t xml:space="preserve">) werden in Präsenzlehrveranstaltungen ganz selbstverständlich von </w:t>
      </w:r>
      <w:r w:rsidR="00041C9E">
        <w:t>LP</w:t>
      </w:r>
      <w:r w:rsidRPr="00A82221">
        <w:t xml:space="preserve"> durchgeführt. Im Gegensatz dazu werden </w:t>
      </w:r>
      <w:r w:rsidR="0035019F">
        <w:t xml:space="preserve">die </w:t>
      </w:r>
      <w:r w:rsidR="0035019F" w:rsidRPr="003C004C">
        <w:t>Teilnehmer*innen (TN)</w:t>
      </w:r>
      <w:r w:rsidR="0035019F" w:rsidRPr="0035019F">
        <w:t xml:space="preserve"> </w:t>
      </w:r>
      <w:r w:rsidRPr="0035019F">
        <w:t>online</w:t>
      </w:r>
      <w:r w:rsidRPr="00A1074A">
        <w:t xml:space="preserve"> häufig sich selbst überlassen</w:t>
      </w:r>
      <w:r>
        <w:t xml:space="preserve"> (Stichwort: autonomes Lernen)</w:t>
      </w:r>
      <w:r w:rsidRPr="00A1074A">
        <w:t>, was sich</w:t>
      </w:r>
      <w:r>
        <w:t xml:space="preserve"> jedoch schnell</w:t>
      </w:r>
      <w:r w:rsidRPr="00A1074A">
        <w:t xml:space="preserve"> </w:t>
      </w:r>
      <w:r w:rsidR="0020745C">
        <w:t xml:space="preserve">negativ </w:t>
      </w:r>
      <w:r w:rsidRPr="00A1074A">
        <w:t>auf die Motivation, Partizipation und letztlich auch Qualität der Abgaben auswirken kann</w:t>
      </w:r>
      <w:r>
        <w:t>.</w:t>
      </w:r>
      <w:r w:rsidRPr="00A1074A">
        <w:t xml:space="preserve"> Um dem entgegenzuwirken, kommt E-Moderation ins Spiel. </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3E616B5C" w14:textId="7AD4367B" w:rsidR="007706AA" w:rsidRPr="007706AA" w:rsidRDefault="00F77069" w:rsidP="00577BC2">
      <w:pPr>
        <w:spacing w:line="24" w:lineRule="atLeast"/>
        <w:rPr>
          <w:bCs/>
        </w:rPr>
      </w:pPr>
      <w:r>
        <w:rPr>
          <w:bCs/>
          <w:noProof/>
          <w:lang w:eastAsia="ja-JP"/>
        </w:rPr>
        <w:drawing>
          <wp:inline distT="0" distB="0" distL="0" distR="0" wp14:anchorId="3A3B065E" wp14:editId="0E668EC3">
            <wp:extent cx="5219700" cy="3361055"/>
            <wp:effectExtent l="0" t="0" r="0" b="0"/>
            <wp:docPr id="10" name="Grafik 10" descr="Sozialform: Einzelarbeit – Partnerarbeit – Gruppenarbeit – Plenum&#10;Gruppengröße: Einzelne Person – kleinere Gruppe (2-25TN) – größere Gruppe (26-50TN) – Massen-LV (ab 51TN)&#10;Lernzielebene: erinnern – verstehen – anwenden – analysieren – evaluieren – erschaffen&#10;Unterstützt Zusammenarbeit: ja&#10;Ermöglicht Feedback an Teilnehmer*innen: ja&#10;Ermöglicht Beobachtung / Überprüfung: eher ja"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PUS_Eckdaten-E-Moderation_Kat-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472C167A" w14:textId="6DAEFBC8" w:rsidR="007900E8" w:rsidRPr="00DF72CA" w:rsidRDefault="007900E8" w:rsidP="00577BC2">
      <w:pPr>
        <w:spacing w:line="24" w:lineRule="atLeast"/>
        <w:rPr>
          <w:bCs/>
        </w:rPr>
      </w:pPr>
    </w:p>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464D9F3F" w14:textId="42F9DA78" w:rsidR="00F55CDB"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49156315" w:history="1">
        <w:r w:rsidR="00F55CDB" w:rsidRPr="00DE2A28">
          <w:rPr>
            <w:rStyle w:val="Hyperlink"/>
            <w:noProof/>
          </w:rPr>
          <w:t>Gründe für den Einsatz</w:t>
        </w:r>
        <w:r w:rsidR="00F55CDB">
          <w:rPr>
            <w:noProof/>
            <w:webHidden/>
          </w:rPr>
          <w:tab/>
        </w:r>
        <w:r w:rsidR="00F55CDB">
          <w:rPr>
            <w:noProof/>
            <w:webHidden/>
          </w:rPr>
          <w:fldChar w:fldCharType="begin"/>
        </w:r>
        <w:r w:rsidR="00F55CDB">
          <w:rPr>
            <w:noProof/>
            <w:webHidden/>
          </w:rPr>
          <w:instrText xml:space="preserve"> PAGEREF _Toc49156315 \h </w:instrText>
        </w:r>
        <w:r w:rsidR="00F55CDB">
          <w:rPr>
            <w:noProof/>
            <w:webHidden/>
          </w:rPr>
        </w:r>
        <w:r w:rsidR="00F55CDB">
          <w:rPr>
            <w:noProof/>
            <w:webHidden/>
          </w:rPr>
          <w:fldChar w:fldCharType="separate"/>
        </w:r>
        <w:r w:rsidR="002304CA">
          <w:rPr>
            <w:noProof/>
            <w:webHidden/>
          </w:rPr>
          <w:t>1</w:t>
        </w:r>
        <w:r w:rsidR="00F55CDB">
          <w:rPr>
            <w:noProof/>
            <w:webHidden/>
          </w:rPr>
          <w:fldChar w:fldCharType="end"/>
        </w:r>
      </w:hyperlink>
    </w:p>
    <w:p w14:paraId="2AE2FEBE" w14:textId="40B5CBB6" w:rsidR="00F55CDB" w:rsidRDefault="00F55CDB">
      <w:pPr>
        <w:pStyle w:val="Verzeichnis1"/>
        <w:rPr>
          <w:rFonts w:asciiTheme="minorHAnsi" w:eastAsiaTheme="minorEastAsia" w:hAnsiTheme="minorHAnsi" w:cstheme="minorBidi"/>
          <w:noProof/>
          <w:sz w:val="22"/>
          <w:szCs w:val="22"/>
          <w:lang w:eastAsia="de-AT"/>
        </w:rPr>
      </w:pPr>
      <w:hyperlink w:anchor="_Toc49156316" w:history="1">
        <w:r w:rsidRPr="00DE2A28">
          <w:rPr>
            <w:rStyle w:val="Hyperlink"/>
            <w:noProof/>
          </w:rPr>
          <w:t>Rolle und Aufgaben der E-Moderation</w:t>
        </w:r>
        <w:r>
          <w:rPr>
            <w:noProof/>
            <w:webHidden/>
          </w:rPr>
          <w:tab/>
        </w:r>
        <w:r>
          <w:rPr>
            <w:noProof/>
            <w:webHidden/>
          </w:rPr>
          <w:fldChar w:fldCharType="begin"/>
        </w:r>
        <w:r>
          <w:rPr>
            <w:noProof/>
            <w:webHidden/>
          </w:rPr>
          <w:instrText xml:space="preserve"> PAGEREF _Toc49156316 \h </w:instrText>
        </w:r>
        <w:r>
          <w:rPr>
            <w:noProof/>
            <w:webHidden/>
          </w:rPr>
        </w:r>
        <w:r>
          <w:rPr>
            <w:noProof/>
            <w:webHidden/>
          </w:rPr>
          <w:fldChar w:fldCharType="separate"/>
        </w:r>
        <w:r w:rsidR="002304CA">
          <w:rPr>
            <w:noProof/>
            <w:webHidden/>
          </w:rPr>
          <w:t>1</w:t>
        </w:r>
        <w:r>
          <w:rPr>
            <w:noProof/>
            <w:webHidden/>
          </w:rPr>
          <w:fldChar w:fldCharType="end"/>
        </w:r>
      </w:hyperlink>
    </w:p>
    <w:p w14:paraId="6153841B" w14:textId="65B868AB" w:rsidR="00F55CDB" w:rsidRDefault="00F55CDB">
      <w:pPr>
        <w:pStyle w:val="Verzeichnis2"/>
        <w:rPr>
          <w:rFonts w:asciiTheme="minorHAnsi" w:eastAsiaTheme="minorEastAsia" w:hAnsiTheme="minorHAnsi" w:cstheme="minorBidi"/>
          <w:noProof/>
          <w:sz w:val="22"/>
          <w:szCs w:val="22"/>
          <w:lang w:eastAsia="de-AT"/>
        </w:rPr>
      </w:pPr>
      <w:hyperlink w:anchor="_Toc49156317" w:history="1">
        <w:r w:rsidRPr="00DE2A28">
          <w:rPr>
            <w:rStyle w:val="Hyperlink"/>
            <w:noProof/>
          </w:rPr>
          <w:t>Organisatorisch-administrative Rolle</w:t>
        </w:r>
        <w:r>
          <w:rPr>
            <w:noProof/>
            <w:webHidden/>
          </w:rPr>
          <w:tab/>
        </w:r>
        <w:r>
          <w:rPr>
            <w:noProof/>
            <w:webHidden/>
          </w:rPr>
          <w:fldChar w:fldCharType="begin"/>
        </w:r>
        <w:r>
          <w:rPr>
            <w:noProof/>
            <w:webHidden/>
          </w:rPr>
          <w:instrText xml:space="preserve"> PAGEREF _Toc49156317 \h </w:instrText>
        </w:r>
        <w:r>
          <w:rPr>
            <w:noProof/>
            <w:webHidden/>
          </w:rPr>
        </w:r>
        <w:r>
          <w:rPr>
            <w:noProof/>
            <w:webHidden/>
          </w:rPr>
          <w:fldChar w:fldCharType="separate"/>
        </w:r>
        <w:r w:rsidR="002304CA">
          <w:rPr>
            <w:noProof/>
            <w:webHidden/>
          </w:rPr>
          <w:t>1</w:t>
        </w:r>
        <w:r>
          <w:rPr>
            <w:noProof/>
            <w:webHidden/>
          </w:rPr>
          <w:fldChar w:fldCharType="end"/>
        </w:r>
      </w:hyperlink>
    </w:p>
    <w:p w14:paraId="5BFFEBC7" w14:textId="4C0905A1" w:rsidR="00F55CDB" w:rsidRDefault="00F55CDB">
      <w:pPr>
        <w:pStyle w:val="Verzeichnis2"/>
        <w:rPr>
          <w:rFonts w:asciiTheme="minorHAnsi" w:eastAsiaTheme="minorEastAsia" w:hAnsiTheme="minorHAnsi" w:cstheme="minorBidi"/>
          <w:noProof/>
          <w:sz w:val="22"/>
          <w:szCs w:val="22"/>
          <w:lang w:eastAsia="de-AT"/>
        </w:rPr>
      </w:pPr>
      <w:hyperlink w:anchor="_Toc49156318" w:history="1">
        <w:r w:rsidRPr="00DE2A28">
          <w:rPr>
            <w:rStyle w:val="Hyperlink"/>
            <w:noProof/>
          </w:rPr>
          <w:t>Motivational-emotionale Rolle</w:t>
        </w:r>
        <w:r>
          <w:rPr>
            <w:noProof/>
            <w:webHidden/>
          </w:rPr>
          <w:tab/>
        </w:r>
        <w:r>
          <w:rPr>
            <w:noProof/>
            <w:webHidden/>
          </w:rPr>
          <w:fldChar w:fldCharType="begin"/>
        </w:r>
        <w:r>
          <w:rPr>
            <w:noProof/>
            <w:webHidden/>
          </w:rPr>
          <w:instrText xml:space="preserve"> PAGEREF _Toc49156318 \h </w:instrText>
        </w:r>
        <w:r>
          <w:rPr>
            <w:noProof/>
            <w:webHidden/>
          </w:rPr>
        </w:r>
        <w:r>
          <w:rPr>
            <w:noProof/>
            <w:webHidden/>
          </w:rPr>
          <w:fldChar w:fldCharType="separate"/>
        </w:r>
        <w:r w:rsidR="002304CA">
          <w:rPr>
            <w:noProof/>
            <w:webHidden/>
          </w:rPr>
          <w:t>2</w:t>
        </w:r>
        <w:r>
          <w:rPr>
            <w:noProof/>
            <w:webHidden/>
          </w:rPr>
          <w:fldChar w:fldCharType="end"/>
        </w:r>
      </w:hyperlink>
    </w:p>
    <w:p w14:paraId="040527AF" w14:textId="0BE8A180" w:rsidR="00F55CDB" w:rsidRDefault="00F55CDB">
      <w:pPr>
        <w:pStyle w:val="Verzeichnis2"/>
        <w:rPr>
          <w:rFonts w:asciiTheme="minorHAnsi" w:eastAsiaTheme="minorEastAsia" w:hAnsiTheme="minorHAnsi" w:cstheme="minorBidi"/>
          <w:noProof/>
          <w:sz w:val="22"/>
          <w:szCs w:val="22"/>
          <w:lang w:eastAsia="de-AT"/>
        </w:rPr>
      </w:pPr>
      <w:hyperlink w:anchor="_Toc49156319" w:history="1">
        <w:r w:rsidRPr="00DE2A28">
          <w:rPr>
            <w:rStyle w:val="Hyperlink"/>
            <w:noProof/>
          </w:rPr>
          <w:t>Inhaltliche Rolle</w:t>
        </w:r>
        <w:r>
          <w:rPr>
            <w:noProof/>
            <w:webHidden/>
          </w:rPr>
          <w:tab/>
        </w:r>
        <w:r>
          <w:rPr>
            <w:noProof/>
            <w:webHidden/>
          </w:rPr>
          <w:fldChar w:fldCharType="begin"/>
        </w:r>
        <w:r>
          <w:rPr>
            <w:noProof/>
            <w:webHidden/>
          </w:rPr>
          <w:instrText xml:space="preserve"> PAGEREF _Toc49156319 \h </w:instrText>
        </w:r>
        <w:r>
          <w:rPr>
            <w:noProof/>
            <w:webHidden/>
          </w:rPr>
        </w:r>
        <w:r>
          <w:rPr>
            <w:noProof/>
            <w:webHidden/>
          </w:rPr>
          <w:fldChar w:fldCharType="separate"/>
        </w:r>
        <w:r w:rsidR="002304CA">
          <w:rPr>
            <w:noProof/>
            <w:webHidden/>
          </w:rPr>
          <w:t>2</w:t>
        </w:r>
        <w:r>
          <w:rPr>
            <w:noProof/>
            <w:webHidden/>
          </w:rPr>
          <w:fldChar w:fldCharType="end"/>
        </w:r>
      </w:hyperlink>
    </w:p>
    <w:p w14:paraId="54D017C0" w14:textId="6A319D29" w:rsidR="00F55CDB" w:rsidRDefault="00F55CDB">
      <w:pPr>
        <w:pStyle w:val="Verzeichnis2"/>
        <w:rPr>
          <w:rFonts w:asciiTheme="minorHAnsi" w:eastAsiaTheme="minorEastAsia" w:hAnsiTheme="minorHAnsi" w:cstheme="minorBidi"/>
          <w:noProof/>
          <w:sz w:val="22"/>
          <w:szCs w:val="22"/>
          <w:lang w:eastAsia="de-AT"/>
        </w:rPr>
      </w:pPr>
      <w:hyperlink w:anchor="_Toc49156320" w:history="1">
        <w:r w:rsidRPr="00DE2A28">
          <w:rPr>
            <w:rStyle w:val="Hyperlink"/>
            <w:noProof/>
          </w:rPr>
          <w:t>Didaktisch-vermittelnde Rolle</w:t>
        </w:r>
        <w:r>
          <w:rPr>
            <w:noProof/>
            <w:webHidden/>
          </w:rPr>
          <w:tab/>
        </w:r>
        <w:r>
          <w:rPr>
            <w:noProof/>
            <w:webHidden/>
          </w:rPr>
          <w:fldChar w:fldCharType="begin"/>
        </w:r>
        <w:r>
          <w:rPr>
            <w:noProof/>
            <w:webHidden/>
          </w:rPr>
          <w:instrText xml:space="preserve"> PAGEREF _Toc49156320 \h </w:instrText>
        </w:r>
        <w:r>
          <w:rPr>
            <w:noProof/>
            <w:webHidden/>
          </w:rPr>
        </w:r>
        <w:r>
          <w:rPr>
            <w:noProof/>
            <w:webHidden/>
          </w:rPr>
          <w:fldChar w:fldCharType="separate"/>
        </w:r>
        <w:r w:rsidR="002304CA">
          <w:rPr>
            <w:noProof/>
            <w:webHidden/>
          </w:rPr>
          <w:t>3</w:t>
        </w:r>
        <w:r>
          <w:rPr>
            <w:noProof/>
            <w:webHidden/>
          </w:rPr>
          <w:fldChar w:fldCharType="end"/>
        </w:r>
      </w:hyperlink>
    </w:p>
    <w:p w14:paraId="4E2BFCE9" w14:textId="6B0A61A7" w:rsidR="00F55CDB" w:rsidRDefault="00F55CDB">
      <w:pPr>
        <w:pStyle w:val="Verzeichnis1"/>
        <w:rPr>
          <w:rFonts w:asciiTheme="minorHAnsi" w:eastAsiaTheme="minorEastAsia" w:hAnsiTheme="minorHAnsi" w:cstheme="minorBidi"/>
          <w:noProof/>
          <w:sz w:val="22"/>
          <w:szCs w:val="22"/>
          <w:lang w:eastAsia="de-AT"/>
        </w:rPr>
      </w:pPr>
      <w:hyperlink w:anchor="_Toc49156321" w:history="1">
        <w:r w:rsidRPr="00DE2A28">
          <w:rPr>
            <w:rStyle w:val="Hyperlink"/>
            <w:noProof/>
          </w:rPr>
          <w:t>Einsatzmöglichkeiten/Methoden</w:t>
        </w:r>
        <w:r>
          <w:rPr>
            <w:noProof/>
            <w:webHidden/>
          </w:rPr>
          <w:tab/>
        </w:r>
        <w:r>
          <w:rPr>
            <w:noProof/>
            <w:webHidden/>
          </w:rPr>
          <w:fldChar w:fldCharType="begin"/>
        </w:r>
        <w:r>
          <w:rPr>
            <w:noProof/>
            <w:webHidden/>
          </w:rPr>
          <w:instrText xml:space="preserve"> PAGEREF _Toc49156321 \h </w:instrText>
        </w:r>
        <w:r>
          <w:rPr>
            <w:noProof/>
            <w:webHidden/>
          </w:rPr>
        </w:r>
        <w:r>
          <w:rPr>
            <w:noProof/>
            <w:webHidden/>
          </w:rPr>
          <w:fldChar w:fldCharType="separate"/>
        </w:r>
        <w:r w:rsidR="002304CA">
          <w:rPr>
            <w:noProof/>
            <w:webHidden/>
          </w:rPr>
          <w:t>4</w:t>
        </w:r>
        <w:r>
          <w:rPr>
            <w:noProof/>
            <w:webHidden/>
          </w:rPr>
          <w:fldChar w:fldCharType="end"/>
        </w:r>
      </w:hyperlink>
    </w:p>
    <w:p w14:paraId="08926086" w14:textId="2CCE7FFD" w:rsidR="00F55CDB" w:rsidRDefault="00F55CDB">
      <w:pPr>
        <w:pStyle w:val="Verzeichnis2"/>
        <w:rPr>
          <w:rFonts w:asciiTheme="minorHAnsi" w:eastAsiaTheme="minorEastAsia" w:hAnsiTheme="minorHAnsi" w:cstheme="minorBidi"/>
          <w:noProof/>
          <w:sz w:val="22"/>
          <w:szCs w:val="22"/>
          <w:lang w:eastAsia="de-AT"/>
        </w:rPr>
      </w:pPr>
      <w:hyperlink w:anchor="_Toc49156322" w:history="1">
        <w:r w:rsidRPr="00DE2A28">
          <w:rPr>
            <w:rStyle w:val="Hyperlink"/>
            <w:noProof/>
          </w:rPr>
          <w:t>Einstieg und Willkommen</w:t>
        </w:r>
        <w:r>
          <w:rPr>
            <w:noProof/>
            <w:webHidden/>
          </w:rPr>
          <w:tab/>
        </w:r>
        <w:r>
          <w:rPr>
            <w:noProof/>
            <w:webHidden/>
          </w:rPr>
          <w:fldChar w:fldCharType="begin"/>
        </w:r>
        <w:r>
          <w:rPr>
            <w:noProof/>
            <w:webHidden/>
          </w:rPr>
          <w:instrText xml:space="preserve"> PAGEREF _Toc49156322 \h </w:instrText>
        </w:r>
        <w:r>
          <w:rPr>
            <w:noProof/>
            <w:webHidden/>
          </w:rPr>
        </w:r>
        <w:r>
          <w:rPr>
            <w:noProof/>
            <w:webHidden/>
          </w:rPr>
          <w:fldChar w:fldCharType="separate"/>
        </w:r>
        <w:r w:rsidR="002304CA">
          <w:rPr>
            <w:noProof/>
            <w:webHidden/>
          </w:rPr>
          <w:t>4</w:t>
        </w:r>
        <w:r>
          <w:rPr>
            <w:noProof/>
            <w:webHidden/>
          </w:rPr>
          <w:fldChar w:fldCharType="end"/>
        </w:r>
      </w:hyperlink>
    </w:p>
    <w:p w14:paraId="728D9B0A" w14:textId="67EA0B7F" w:rsidR="00F55CDB" w:rsidRDefault="00F55CDB">
      <w:pPr>
        <w:pStyle w:val="Verzeichnis3"/>
        <w:tabs>
          <w:tab w:val="right" w:leader="dot" w:pos="8210"/>
        </w:tabs>
        <w:rPr>
          <w:rFonts w:asciiTheme="minorHAnsi" w:eastAsiaTheme="minorEastAsia" w:hAnsiTheme="minorHAnsi" w:cstheme="minorBidi"/>
          <w:noProof/>
          <w:sz w:val="22"/>
          <w:szCs w:val="22"/>
          <w:lang w:eastAsia="de-AT"/>
        </w:rPr>
      </w:pPr>
      <w:hyperlink w:anchor="_Toc49156323" w:history="1">
        <w:r w:rsidRPr="00DE2A28">
          <w:rPr>
            <w:rStyle w:val="Hyperlink"/>
            <w:noProof/>
          </w:rPr>
          <w:t>Einführung in die Lernplattform und den Kurs</w:t>
        </w:r>
        <w:r>
          <w:rPr>
            <w:noProof/>
            <w:webHidden/>
          </w:rPr>
          <w:tab/>
        </w:r>
        <w:r>
          <w:rPr>
            <w:noProof/>
            <w:webHidden/>
          </w:rPr>
          <w:fldChar w:fldCharType="begin"/>
        </w:r>
        <w:r>
          <w:rPr>
            <w:noProof/>
            <w:webHidden/>
          </w:rPr>
          <w:instrText xml:space="preserve"> PAGEREF _Toc49156323 \h </w:instrText>
        </w:r>
        <w:r>
          <w:rPr>
            <w:noProof/>
            <w:webHidden/>
          </w:rPr>
        </w:r>
        <w:r>
          <w:rPr>
            <w:noProof/>
            <w:webHidden/>
          </w:rPr>
          <w:fldChar w:fldCharType="separate"/>
        </w:r>
        <w:r w:rsidR="002304CA">
          <w:rPr>
            <w:noProof/>
            <w:webHidden/>
          </w:rPr>
          <w:t>4</w:t>
        </w:r>
        <w:r>
          <w:rPr>
            <w:noProof/>
            <w:webHidden/>
          </w:rPr>
          <w:fldChar w:fldCharType="end"/>
        </w:r>
      </w:hyperlink>
    </w:p>
    <w:p w14:paraId="3D81CED6" w14:textId="4D0503D2" w:rsidR="00F55CDB" w:rsidRDefault="00F55CDB">
      <w:pPr>
        <w:pStyle w:val="Verzeichnis3"/>
        <w:tabs>
          <w:tab w:val="right" w:leader="dot" w:pos="8210"/>
        </w:tabs>
        <w:rPr>
          <w:rFonts w:asciiTheme="minorHAnsi" w:eastAsiaTheme="minorEastAsia" w:hAnsiTheme="minorHAnsi" w:cstheme="minorBidi"/>
          <w:noProof/>
          <w:sz w:val="22"/>
          <w:szCs w:val="22"/>
          <w:lang w:eastAsia="de-AT"/>
        </w:rPr>
      </w:pPr>
      <w:hyperlink w:anchor="_Toc49156324" w:history="1">
        <w:r w:rsidRPr="00DE2A28">
          <w:rPr>
            <w:rStyle w:val="Hyperlink"/>
            <w:noProof/>
          </w:rPr>
          <w:t>Vorstellungsrunde</w:t>
        </w:r>
        <w:r>
          <w:rPr>
            <w:noProof/>
            <w:webHidden/>
          </w:rPr>
          <w:tab/>
        </w:r>
        <w:r>
          <w:rPr>
            <w:noProof/>
            <w:webHidden/>
          </w:rPr>
          <w:fldChar w:fldCharType="begin"/>
        </w:r>
        <w:r>
          <w:rPr>
            <w:noProof/>
            <w:webHidden/>
          </w:rPr>
          <w:instrText xml:space="preserve"> PAGEREF _Toc49156324 \h </w:instrText>
        </w:r>
        <w:r>
          <w:rPr>
            <w:noProof/>
            <w:webHidden/>
          </w:rPr>
        </w:r>
        <w:r>
          <w:rPr>
            <w:noProof/>
            <w:webHidden/>
          </w:rPr>
          <w:fldChar w:fldCharType="separate"/>
        </w:r>
        <w:r w:rsidR="002304CA">
          <w:rPr>
            <w:noProof/>
            <w:webHidden/>
          </w:rPr>
          <w:t>5</w:t>
        </w:r>
        <w:r>
          <w:rPr>
            <w:noProof/>
            <w:webHidden/>
          </w:rPr>
          <w:fldChar w:fldCharType="end"/>
        </w:r>
      </w:hyperlink>
    </w:p>
    <w:p w14:paraId="37E8B97D" w14:textId="77304C26" w:rsidR="00F55CDB" w:rsidRDefault="00F55CDB">
      <w:pPr>
        <w:pStyle w:val="Verzeichnis2"/>
        <w:rPr>
          <w:rFonts w:asciiTheme="minorHAnsi" w:eastAsiaTheme="minorEastAsia" w:hAnsiTheme="minorHAnsi" w:cstheme="minorBidi"/>
          <w:noProof/>
          <w:sz w:val="22"/>
          <w:szCs w:val="22"/>
          <w:lang w:eastAsia="de-AT"/>
        </w:rPr>
      </w:pPr>
      <w:hyperlink w:anchor="_Toc49156325" w:history="1">
        <w:r w:rsidRPr="00DE2A28">
          <w:rPr>
            <w:rStyle w:val="Hyperlink"/>
            <w:noProof/>
          </w:rPr>
          <w:t>Inhaltlicher Input</w:t>
        </w:r>
        <w:r>
          <w:rPr>
            <w:noProof/>
            <w:webHidden/>
          </w:rPr>
          <w:tab/>
        </w:r>
        <w:r>
          <w:rPr>
            <w:noProof/>
            <w:webHidden/>
          </w:rPr>
          <w:fldChar w:fldCharType="begin"/>
        </w:r>
        <w:r>
          <w:rPr>
            <w:noProof/>
            <w:webHidden/>
          </w:rPr>
          <w:instrText xml:space="preserve"> PAGEREF _Toc49156325 \h </w:instrText>
        </w:r>
        <w:r>
          <w:rPr>
            <w:noProof/>
            <w:webHidden/>
          </w:rPr>
        </w:r>
        <w:r>
          <w:rPr>
            <w:noProof/>
            <w:webHidden/>
          </w:rPr>
          <w:fldChar w:fldCharType="separate"/>
        </w:r>
        <w:r w:rsidR="002304CA">
          <w:rPr>
            <w:noProof/>
            <w:webHidden/>
          </w:rPr>
          <w:t>5</w:t>
        </w:r>
        <w:r>
          <w:rPr>
            <w:noProof/>
            <w:webHidden/>
          </w:rPr>
          <w:fldChar w:fldCharType="end"/>
        </w:r>
      </w:hyperlink>
    </w:p>
    <w:p w14:paraId="7620D0C4" w14:textId="27A79BEC" w:rsidR="00F55CDB" w:rsidRDefault="00F55CDB">
      <w:pPr>
        <w:pStyle w:val="Verzeichnis2"/>
        <w:rPr>
          <w:rFonts w:asciiTheme="minorHAnsi" w:eastAsiaTheme="minorEastAsia" w:hAnsiTheme="minorHAnsi" w:cstheme="minorBidi"/>
          <w:noProof/>
          <w:sz w:val="22"/>
          <w:szCs w:val="22"/>
          <w:lang w:eastAsia="de-AT"/>
        </w:rPr>
      </w:pPr>
      <w:hyperlink w:anchor="_Toc49156326" w:history="1">
        <w:r w:rsidRPr="00DE2A28">
          <w:rPr>
            <w:rStyle w:val="Hyperlink"/>
            <w:noProof/>
          </w:rPr>
          <w:t>Aktive Mitarbeit der TN</w:t>
        </w:r>
        <w:r>
          <w:rPr>
            <w:noProof/>
            <w:webHidden/>
          </w:rPr>
          <w:tab/>
        </w:r>
        <w:r>
          <w:rPr>
            <w:noProof/>
            <w:webHidden/>
          </w:rPr>
          <w:fldChar w:fldCharType="begin"/>
        </w:r>
        <w:r>
          <w:rPr>
            <w:noProof/>
            <w:webHidden/>
          </w:rPr>
          <w:instrText xml:space="preserve"> PAGEREF _Toc49156326 \h </w:instrText>
        </w:r>
        <w:r>
          <w:rPr>
            <w:noProof/>
            <w:webHidden/>
          </w:rPr>
        </w:r>
        <w:r>
          <w:rPr>
            <w:noProof/>
            <w:webHidden/>
          </w:rPr>
          <w:fldChar w:fldCharType="separate"/>
        </w:r>
        <w:r w:rsidR="002304CA">
          <w:rPr>
            <w:noProof/>
            <w:webHidden/>
          </w:rPr>
          <w:t>5</w:t>
        </w:r>
        <w:r>
          <w:rPr>
            <w:noProof/>
            <w:webHidden/>
          </w:rPr>
          <w:fldChar w:fldCharType="end"/>
        </w:r>
      </w:hyperlink>
    </w:p>
    <w:p w14:paraId="63F5DFAB" w14:textId="25D349DD" w:rsidR="00F55CDB" w:rsidRDefault="00F55CDB">
      <w:pPr>
        <w:pStyle w:val="Verzeichnis3"/>
        <w:tabs>
          <w:tab w:val="right" w:leader="dot" w:pos="8210"/>
        </w:tabs>
        <w:rPr>
          <w:rFonts w:asciiTheme="minorHAnsi" w:eastAsiaTheme="minorEastAsia" w:hAnsiTheme="minorHAnsi" w:cstheme="minorBidi"/>
          <w:noProof/>
          <w:sz w:val="22"/>
          <w:szCs w:val="22"/>
          <w:lang w:eastAsia="de-AT"/>
        </w:rPr>
      </w:pPr>
      <w:hyperlink w:anchor="_Toc49156327" w:history="1">
        <w:r w:rsidRPr="00DE2A28">
          <w:rPr>
            <w:rStyle w:val="Hyperlink"/>
            <w:noProof/>
          </w:rPr>
          <w:t>E-Moderation in einer Videokonferenz</w:t>
        </w:r>
        <w:r>
          <w:rPr>
            <w:noProof/>
            <w:webHidden/>
          </w:rPr>
          <w:tab/>
        </w:r>
        <w:r>
          <w:rPr>
            <w:noProof/>
            <w:webHidden/>
          </w:rPr>
          <w:fldChar w:fldCharType="begin"/>
        </w:r>
        <w:r>
          <w:rPr>
            <w:noProof/>
            <w:webHidden/>
          </w:rPr>
          <w:instrText xml:space="preserve"> PAGEREF _Toc49156327 \h </w:instrText>
        </w:r>
        <w:r>
          <w:rPr>
            <w:noProof/>
            <w:webHidden/>
          </w:rPr>
        </w:r>
        <w:r>
          <w:rPr>
            <w:noProof/>
            <w:webHidden/>
          </w:rPr>
          <w:fldChar w:fldCharType="separate"/>
        </w:r>
        <w:r w:rsidR="002304CA">
          <w:rPr>
            <w:noProof/>
            <w:webHidden/>
          </w:rPr>
          <w:t>6</w:t>
        </w:r>
        <w:r>
          <w:rPr>
            <w:noProof/>
            <w:webHidden/>
          </w:rPr>
          <w:fldChar w:fldCharType="end"/>
        </w:r>
      </w:hyperlink>
    </w:p>
    <w:p w14:paraId="6A9295AF" w14:textId="73B46DED" w:rsidR="00F55CDB" w:rsidRDefault="00F55CDB">
      <w:pPr>
        <w:pStyle w:val="Verzeichnis2"/>
        <w:rPr>
          <w:rFonts w:asciiTheme="minorHAnsi" w:eastAsiaTheme="minorEastAsia" w:hAnsiTheme="minorHAnsi" w:cstheme="minorBidi"/>
          <w:noProof/>
          <w:sz w:val="22"/>
          <w:szCs w:val="22"/>
          <w:lang w:eastAsia="de-AT"/>
        </w:rPr>
      </w:pPr>
      <w:hyperlink w:anchor="_Toc49156328" w:history="1">
        <w:r w:rsidRPr="00DE2A28">
          <w:rPr>
            <w:rStyle w:val="Hyperlink"/>
            <w:noProof/>
          </w:rPr>
          <w:t>Gruppenarbeiten und Zusammenarbeit der TN</w:t>
        </w:r>
        <w:r>
          <w:rPr>
            <w:noProof/>
            <w:webHidden/>
          </w:rPr>
          <w:tab/>
        </w:r>
        <w:r>
          <w:rPr>
            <w:noProof/>
            <w:webHidden/>
          </w:rPr>
          <w:fldChar w:fldCharType="begin"/>
        </w:r>
        <w:r>
          <w:rPr>
            <w:noProof/>
            <w:webHidden/>
          </w:rPr>
          <w:instrText xml:space="preserve"> PAGEREF _Toc49156328 \h </w:instrText>
        </w:r>
        <w:r>
          <w:rPr>
            <w:noProof/>
            <w:webHidden/>
          </w:rPr>
        </w:r>
        <w:r>
          <w:rPr>
            <w:noProof/>
            <w:webHidden/>
          </w:rPr>
          <w:fldChar w:fldCharType="separate"/>
        </w:r>
        <w:r w:rsidR="002304CA">
          <w:rPr>
            <w:noProof/>
            <w:webHidden/>
          </w:rPr>
          <w:t>7</w:t>
        </w:r>
        <w:r>
          <w:rPr>
            <w:noProof/>
            <w:webHidden/>
          </w:rPr>
          <w:fldChar w:fldCharType="end"/>
        </w:r>
      </w:hyperlink>
    </w:p>
    <w:p w14:paraId="1485505D" w14:textId="0B93316A" w:rsidR="00F55CDB" w:rsidRDefault="00F55CDB">
      <w:pPr>
        <w:pStyle w:val="Verzeichnis2"/>
        <w:rPr>
          <w:rFonts w:asciiTheme="minorHAnsi" w:eastAsiaTheme="minorEastAsia" w:hAnsiTheme="minorHAnsi" w:cstheme="minorBidi"/>
          <w:noProof/>
          <w:sz w:val="22"/>
          <w:szCs w:val="22"/>
          <w:lang w:eastAsia="de-AT"/>
        </w:rPr>
      </w:pPr>
      <w:hyperlink w:anchor="_Toc49156329" w:history="1">
        <w:r w:rsidRPr="00DE2A28">
          <w:rPr>
            <w:rStyle w:val="Hyperlink"/>
            <w:noProof/>
          </w:rPr>
          <w:t>Arbeitsaufträge und (Teil-)Leistungen</w:t>
        </w:r>
        <w:r>
          <w:rPr>
            <w:noProof/>
            <w:webHidden/>
          </w:rPr>
          <w:tab/>
        </w:r>
        <w:r>
          <w:rPr>
            <w:noProof/>
            <w:webHidden/>
          </w:rPr>
          <w:fldChar w:fldCharType="begin"/>
        </w:r>
        <w:r>
          <w:rPr>
            <w:noProof/>
            <w:webHidden/>
          </w:rPr>
          <w:instrText xml:space="preserve"> PAGEREF _Toc49156329 \h </w:instrText>
        </w:r>
        <w:r>
          <w:rPr>
            <w:noProof/>
            <w:webHidden/>
          </w:rPr>
        </w:r>
        <w:r>
          <w:rPr>
            <w:noProof/>
            <w:webHidden/>
          </w:rPr>
          <w:fldChar w:fldCharType="separate"/>
        </w:r>
        <w:r w:rsidR="002304CA">
          <w:rPr>
            <w:noProof/>
            <w:webHidden/>
          </w:rPr>
          <w:t>8</w:t>
        </w:r>
        <w:r>
          <w:rPr>
            <w:noProof/>
            <w:webHidden/>
          </w:rPr>
          <w:fldChar w:fldCharType="end"/>
        </w:r>
      </w:hyperlink>
    </w:p>
    <w:p w14:paraId="5968C7F1" w14:textId="05D293CE" w:rsidR="00F55CDB" w:rsidRDefault="00F55CDB">
      <w:pPr>
        <w:pStyle w:val="Verzeichnis1"/>
        <w:rPr>
          <w:rFonts w:asciiTheme="minorHAnsi" w:eastAsiaTheme="minorEastAsia" w:hAnsiTheme="minorHAnsi" w:cstheme="minorBidi"/>
          <w:noProof/>
          <w:sz w:val="22"/>
          <w:szCs w:val="22"/>
          <w:lang w:eastAsia="de-AT"/>
        </w:rPr>
      </w:pPr>
      <w:hyperlink w:anchor="_Toc49156330" w:history="1">
        <w:r w:rsidRPr="00DE2A28">
          <w:rPr>
            <w:rStyle w:val="Hyperlink"/>
            <w:noProof/>
          </w:rPr>
          <w:t>Tipps zur Umsetzung</w:t>
        </w:r>
        <w:r>
          <w:rPr>
            <w:noProof/>
            <w:webHidden/>
          </w:rPr>
          <w:tab/>
        </w:r>
        <w:r>
          <w:rPr>
            <w:noProof/>
            <w:webHidden/>
          </w:rPr>
          <w:fldChar w:fldCharType="begin"/>
        </w:r>
        <w:r>
          <w:rPr>
            <w:noProof/>
            <w:webHidden/>
          </w:rPr>
          <w:instrText xml:space="preserve"> PAGEREF _Toc49156330 \h </w:instrText>
        </w:r>
        <w:r>
          <w:rPr>
            <w:noProof/>
            <w:webHidden/>
          </w:rPr>
        </w:r>
        <w:r>
          <w:rPr>
            <w:noProof/>
            <w:webHidden/>
          </w:rPr>
          <w:fldChar w:fldCharType="separate"/>
        </w:r>
        <w:r w:rsidR="002304CA">
          <w:rPr>
            <w:noProof/>
            <w:webHidden/>
          </w:rPr>
          <w:t>8</w:t>
        </w:r>
        <w:r>
          <w:rPr>
            <w:noProof/>
            <w:webHidden/>
          </w:rPr>
          <w:fldChar w:fldCharType="end"/>
        </w:r>
      </w:hyperlink>
    </w:p>
    <w:p w14:paraId="23CB3F52" w14:textId="28B17583" w:rsidR="00F55CDB" w:rsidRDefault="00F55CDB">
      <w:pPr>
        <w:pStyle w:val="Verzeichnis1"/>
        <w:rPr>
          <w:rFonts w:asciiTheme="minorHAnsi" w:eastAsiaTheme="minorEastAsia" w:hAnsiTheme="minorHAnsi" w:cstheme="minorBidi"/>
          <w:noProof/>
          <w:sz w:val="22"/>
          <w:szCs w:val="22"/>
          <w:lang w:eastAsia="de-AT"/>
        </w:rPr>
      </w:pPr>
      <w:hyperlink w:anchor="_Toc49156331" w:history="1">
        <w:r w:rsidRPr="00DE2A28">
          <w:rPr>
            <w:rStyle w:val="Hyperlink"/>
            <w:noProof/>
          </w:rPr>
          <w:t>Vorteile / Herausforderungen</w:t>
        </w:r>
        <w:r>
          <w:rPr>
            <w:noProof/>
            <w:webHidden/>
          </w:rPr>
          <w:tab/>
        </w:r>
        <w:r>
          <w:rPr>
            <w:noProof/>
            <w:webHidden/>
          </w:rPr>
          <w:fldChar w:fldCharType="begin"/>
        </w:r>
        <w:r>
          <w:rPr>
            <w:noProof/>
            <w:webHidden/>
          </w:rPr>
          <w:instrText xml:space="preserve"> PAGEREF _Toc49156331 \h </w:instrText>
        </w:r>
        <w:r>
          <w:rPr>
            <w:noProof/>
            <w:webHidden/>
          </w:rPr>
        </w:r>
        <w:r>
          <w:rPr>
            <w:noProof/>
            <w:webHidden/>
          </w:rPr>
          <w:fldChar w:fldCharType="separate"/>
        </w:r>
        <w:r w:rsidR="002304CA">
          <w:rPr>
            <w:noProof/>
            <w:webHidden/>
          </w:rPr>
          <w:t>9</w:t>
        </w:r>
        <w:r>
          <w:rPr>
            <w:noProof/>
            <w:webHidden/>
          </w:rPr>
          <w:fldChar w:fldCharType="end"/>
        </w:r>
      </w:hyperlink>
    </w:p>
    <w:p w14:paraId="4748ED4D" w14:textId="051F1079" w:rsidR="00F55CDB" w:rsidRDefault="00F55CDB">
      <w:pPr>
        <w:pStyle w:val="Verzeichnis1"/>
        <w:rPr>
          <w:rFonts w:asciiTheme="minorHAnsi" w:eastAsiaTheme="minorEastAsia" w:hAnsiTheme="minorHAnsi" w:cstheme="minorBidi"/>
          <w:noProof/>
          <w:sz w:val="22"/>
          <w:szCs w:val="22"/>
          <w:lang w:eastAsia="de-AT"/>
        </w:rPr>
      </w:pPr>
      <w:hyperlink w:anchor="_Toc49156332" w:history="1">
        <w:r w:rsidRPr="00DE2A28">
          <w:rPr>
            <w:rStyle w:val="Hyperlink"/>
            <w:noProof/>
          </w:rPr>
          <w:t>Einfluss auf Lernerfolg</w:t>
        </w:r>
        <w:r>
          <w:rPr>
            <w:noProof/>
            <w:webHidden/>
          </w:rPr>
          <w:tab/>
        </w:r>
        <w:r>
          <w:rPr>
            <w:noProof/>
            <w:webHidden/>
          </w:rPr>
          <w:fldChar w:fldCharType="begin"/>
        </w:r>
        <w:r>
          <w:rPr>
            <w:noProof/>
            <w:webHidden/>
          </w:rPr>
          <w:instrText xml:space="preserve"> PAGEREF _Toc49156332 \h </w:instrText>
        </w:r>
        <w:r>
          <w:rPr>
            <w:noProof/>
            <w:webHidden/>
          </w:rPr>
        </w:r>
        <w:r>
          <w:rPr>
            <w:noProof/>
            <w:webHidden/>
          </w:rPr>
          <w:fldChar w:fldCharType="separate"/>
        </w:r>
        <w:r w:rsidR="002304CA">
          <w:rPr>
            <w:noProof/>
            <w:webHidden/>
          </w:rPr>
          <w:t>9</w:t>
        </w:r>
        <w:r>
          <w:rPr>
            <w:noProof/>
            <w:webHidden/>
          </w:rPr>
          <w:fldChar w:fldCharType="end"/>
        </w:r>
      </w:hyperlink>
    </w:p>
    <w:p w14:paraId="53C48BDF" w14:textId="6A7643C6" w:rsidR="00F55CDB" w:rsidRDefault="00F55CDB">
      <w:pPr>
        <w:pStyle w:val="Verzeichnis1"/>
        <w:rPr>
          <w:rFonts w:asciiTheme="minorHAnsi" w:eastAsiaTheme="minorEastAsia" w:hAnsiTheme="minorHAnsi" w:cstheme="minorBidi"/>
          <w:noProof/>
          <w:sz w:val="22"/>
          <w:szCs w:val="22"/>
          <w:lang w:eastAsia="de-AT"/>
        </w:rPr>
      </w:pPr>
      <w:hyperlink w:anchor="_Toc49156333" w:history="1">
        <w:r w:rsidRPr="00DE2A28">
          <w:rPr>
            <w:rStyle w:val="Hyperlink"/>
            <w:noProof/>
          </w:rPr>
          <w:t>Einfluss auf Motivation</w:t>
        </w:r>
        <w:r>
          <w:rPr>
            <w:noProof/>
            <w:webHidden/>
          </w:rPr>
          <w:tab/>
        </w:r>
        <w:r>
          <w:rPr>
            <w:noProof/>
            <w:webHidden/>
          </w:rPr>
          <w:fldChar w:fldCharType="begin"/>
        </w:r>
        <w:r>
          <w:rPr>
            <w:noProof/>
            <w:webHidden/>
          </w:rPr>
          <w:instrText xml:space="preserve"> PAGEREF _Toc49156333 \h </w:instrText>
        </w:r>
        <w:r>
          <w:rPr>
            <w:noProof/>
            <w:webHidden/>
          </w:rPr>
        </w:r>
        <w:r>
          <w:rPr>
            <w:noProof/>
            <w:webHidden/>
          </w:rPr>
          <w:fldChar w:fldCharType="separate"/>
        </w:r>
        <w:r w:rsidR="002304CA">
          <w:rPr>
            <w:noProof/>
            <w:webHidden/>
          </w:rPr>
          <w:t>9</w:t>
        </w:r>
        <w:r>
          <w:rPr>
            <w:noProof/>
            <w:webHidden/>
          </w:rPr>
          <w:fldChar w:fldCharType="end"/>
        </w:r>
      </w:hyperlink>
    </w:p>
    <w:p w14:paraId="3636CF3E" w14:textId="2FDC9E83" w:rsidR="00F55CDB" w:rsidRDefault="00F55CDB">
      <w:pPr>
        <w:pStyle w:val="Verzeichnis1"/>
        <w:rPr>
          <w:rFonts w:asciiTheme="minorHAnsi" w:eastAsiaTheme="minorEastAsia" w:hAnsiTheme="minorHAnsi" w:cstheme="minorBidi"/>
          <w:noProof/>
          <w:sz w:val="22"/>
          <w:szCs w:val="22"/>
          <w:lang w:eastAsia="de-AT"/>
        </w:rPr>
      </w:pPr>
      <w:hyperlink w:anchor="_Toc49156334" w:history="1">
        <w:r w:rsidRPr="00DE2A28">
          <w:rPr>
            <w:rStyle w:val="Hyperlink"/>
            <w:noProof/>
          </w:rPr>
          <w:t>Rechtliche Aspekte</w:t>
        </w:r>
        <w:r>
          <w:rPr>
            <w:noProof/>
            <w:webHidden/>
          </w:rPr>
          <w:tab/>
        </w:r>
        <w:r>
          <w:rPr>
            <w:noProof/>
            <w:webHidden/>
          </w:rPr>
          <w:fldChar w:fldCharType="begin"/>
        </w:r>
        <w:r>
          <w:rPr>
            <w:noProof/>
            <w:webHidden/>
          </w:rPr>
          <w:instrText xml:space="preserve"> PAGEREF _Toc49156334 \h </w:instrText>
        </w:r>
        <w:r>
          <w:rPr>
            <w:noProof/>
            <w:webHidden/>
          </w:rPr>
        </w:r>
        <w:r>
          <w:rPr>
            <w:noProof/>
            <w:webHidden/>
          </w:rPr>
          <w:fldChar w:fldCharType="separate"/>
        </w:r>
        <w:r w:rsidR="002304CA">
          <w:rPr>
            <w:noProof/>
            <w:webHidden/>
          </w:rPr>
          <w:t>10</w:t>
        </w:r>
        <w:r>
          <w:rPr>
            <w:noProof/>
            <w:webHidden/>
          </w:rPr>
          <w:fldChar w:fldCharType="end"/>
        </w:r>
      </w:hyperlink>
    </w:p>
    <w:p w14:paraId="6FB94035" w14:textId="1C0D6D09" w:rsidR="00F55CDB" w:rsidRDefault="00F55CDB">
      <w:pPr>
        <w:pStyle w:val="Verzeichnis1"/>
        <w:rPr>
          <w:rFonts w:asciiTheme="minorHAnsi" w:eastAsiaTheme="minorEastAsia" w:hAnsiTheme="minorHAnsi" w:cstheme="minorBidi"/>
          <w:noProof/>
          <w:sz w:val="22"/>
          <w:szCs w:val="22"/>
          <w:lang w:eastAsia="de-AT"/>
        </w:rPr>
      </w:pPr>
      <w:hyperlink w:anchor="_Toc49156335" w:history="1">
        <w:r w:rsidRPr="00DE2A28">
          <w:rPr>
            <w:rStyle w:val="Hyperlink"/>
            <w:noProof/>
          </w:rPr>
          <w:t>Mögliche Tools für Umsetzung</w:t>
        </w:r>
        <w:r>
          <w:rPr>
            <w:noProof/>
            <w:webHidden/>
          </w:rPr>
          <w:tab/>
        </w:r>
        <w:r>
          <w:rPr>
            <w:noProof/>
            <w:webHidden/>
          </w:rPr>
          <w:fldChar w:fldCharType="begin"/>
        </w:r>
        <w:r>
          <w:rPr>
            <w:noProof/>
            <w:webHidden/>
          </w:rPr>
          <w:instrText xml:space="preserve"> PAGEREF _Toc49156335 \h </w:instrText>
        </w:r>
        <w:r>
          <w:rPr>
            <w:noProof/>
            <w:webHidden/>
          </w:rPr>
        </w:r>
        <w:r>
          <w:rPr>
            <w:noProof/>
            <w:webHidden/>
          </w:rPr>
          <w:fldChar w:fldCharType="separate"/>
        </w:r>
        <w:r w:rsidR="002304CA">
          <w:rPr>
            <w:noProof/>
            <w:webHidden/>
          </w:rPr>
          <w:t>10</w:t>
        </w:r>
        <w:r>
          <w:rPr>
            <w:noProof/>
            <w:webHidden/>
          </w:rPr>
          <w:fldChar w:fldCharType="end"/>
        </w:r>
      </w:hyperlink>
    </w:p>
    <w:p w14:paraId="30E1246C" w14:textId="4B4B3CD0" w:rsidR="00F55CDB" w:rsidRDefault="00F55CDB">
      <w:pPr>
        <w:pStyle w:val="Verzeichnis2"/>
        <w:rPr>
          <w:rFonts w:asciiTheme="minorHAnsi" w:eastAsiaTheme="minorEastAsia" w:hAnsiTheme="minorHAnsi" w:cstheme="minorBidi"/>
          <w:noProof/>
          <w:sz w:val="22"/>
          <w:szCs w:val="22"/>
          <w:lang w:eastAsia="de-AT"/>
        </w:rPr>
      </w:pPr>
      <w:hyperlink w:anchor="_Toc49156336" w:history="1">
        <w:r w:rsidRPr="00DE2A28">
          <w:rPr>
            <w:rStyle w:val="Hyperlink"/>
            <w:noProof/>
          </w:rPr>
          <w:t>Lernmanagementsysteme</w:t>
        </w:r>
        <w:r>
          <w:rPr>
            <w:noProof/>
            <w:webHidden/>
          </w:rPr>
          <w:tab/>
        </w:r>
        <w:r>
          <w:rPr>
            <w:noProof/>
            <w:webHidden/>
          </w:rPr>
          <w:fldChar w:fldCharType="begin"/>
        </w:r>
        <w:r>
          <w:rPr>
            <w:noProof/>
            <w:webHidden/>
          </w:rPr>
          <w:instrText xml:space="preserve"> PAGEREF _Toc49156336 \h </w:instrText>
        </w:r>
        <w:r>
          <w:rPr>
            <w:noProof/>
            <w:webHidden/>
          </w:rPr>
        </w:r>
        <w:r>
          <w:rPr>
            <w:noProof/>
            <w:webHidden/>
          </w:rPr>
          <w:fldChar w:fldCharType="separate"/>
        </w:r>
        <w:r w:rsidR="002304CA">
          <w:rPr>
            <w:noProof/>
            <w:webHidden/>
          </w:rPr>
          <w:t>10</w:t>
        </w:r>
        <w:r>
          <w:rPr>
            <w:noProof/>
            <w:webHidden/>
          </w:rPr>
          <w:fldChar w:fldCharType="end"/>
        </w:r>
      </w:hyperlink>
    </w:p>
    <w:p w14:paraId="483EFDC1" w14:textId="7080EABA" w:rsidR="00F55CDB" w:rsidRDefault="00F55CDB">
      <w:pPr>
        <w:pStyle w:val="Verzeichnis2"/>
        <w:rPr>
          <w:rFonts w:asciiTheme="minorHAnsi" w:eastAsiaTheme="minorEastAsia" w:hAnsiTheme="minorHAnsi" w:cstheme="minorBidi"/>
          <w:noProof/>
          <w:sz w:val="22"/>
          <w:szCs w:val="22"/>
          <w:lang w:eastAsia="de-AT"/>
        </w:rPr>
      </w:pPr>
      <w:hyperlink w:anchor="_Toc49156337" w:history="1">
        <w:r w:rsidRPr="00DE2A28">
          <w:rPr>
            <w:rStyle w:val="Hyperlink"/>
            <w:noProof/>
          </w:rPr>
          <w:t>Synchrone Online-Kommunikationstools</w:t>
        </w:r>
        <w:r>
          <w:rPr>
            <w:noProof/>
            <w:webHidden/>
          </w:rPr>
          <w:tab/>
        </w:r>
        <w:r>
          <w:rPr>
            <w:noProof/>
            <w:webHidden/>
          </w:rPr>
          <w:fldChar w:fldCharType="begin"/>
        </w:r>
        <w:r>
          <w:rPr>
            <w:noProof/>
            <w:webHidden/>
          </w:rPr>
          <w:instrText xml:space="preserve"> PAGEREF _Toc49156337 \h </w:instrText>
        </w:r>
        <w:r>
          <w:rPr>
            <w:noProof/>
            <w:webHidden/>
          </w:rPr>
        </w:r>
        <w:r>
          <w:rPr>
            <w:noProof/>
            <w:webHidden/>
          </w:rPr>
          <w:fldChar w:fldCharType="separate"/>
        </w:r>
        <w:r w:rsidR="002304CA">
          <w:rPr>
            <w:noProof/>
            <w:webHidden/>
          </w:rPr>
          <w:t>10</w:t>
        </w:r>
        <w:r>
          <w:rPr>
            <w:noProof/>
            <w:webHidden/>
          </w:rPr>
          <w:fldChar w:fldCharType="end"/>
        </w:r>
      </w:hyperlink>
    </w:p>
    <w:p w14:paraId="3399A9A2" w14:textId="1D76EFF6" w:rsidR="00F55CDB" w:rsidRDefault="00F55CDB">
      <w:pPr>
        <w:pStyle w:val="Verzeichnis1"/>
        <w:rPr>
          <w:rFonts w:asciiTheme="minorHAnsi" w:eastAsiaTheme="minorEastAsia" w:hAnsiTheme="minorHAnsi" w:cstheme="minorBidi"/>
          <w:noProof/>
          <w:sz w:val="22"/>
          <w:szCs w:val="22"/>
          <w:lang w:eastAsia="de-AT"/>
        </w:rPr>
      </w:pPr>
      <w:hyperlink w:anchor="_Toc49156338" w:history="1">
        <w:r w:rsidRPr="00DE2A28">
          <w:rPr>
            <w:rStyle w:val="Hyperlink"/>
            <w:noProof/>
          </w:rPr>
          <w:t>Anwendungsbeispiel</w:t>
        </w:r>
        <w:r>
          <w:rPr>
            <w:noProof/>
            <w:webHidden/>
          </w:rPr>
          <w:tab/>
        </w:r>
        <w:r>
          <w:rPr>
            <w:noProof/>
            <w:webHidden/>
          </w:rPr>
          <w:fldChar w:fldCharType="begin"/>
        </w:r>
        <w:r>
          <w:rPr>
            <w:noProof/>
            <w:webHidden/>
          </w:rPr>
          <w:instrText xml:space="preserve"> PAGEREF _Toc49156338 \h </w:instrText>
        </w:r>
        <w:r>
          <w:rPr>
            <w:noProof/>
            <w:webHidden/>
          </w:rPr>
        </w:r>
        <w:r>
          <w:rPr>
            <w:noProof/>
            <w:webHidden/>
          </w:rPr>
          <w:fldChar w:fldCharType="separate"/>
        </w:r>
        <w:r w:rsidR="002304CA">
          <w:rPr>
            <w:noProof/>
            <w:webHidden/>
          </w:rPr>
          <w:t>11</w:t>
        </w:r>
        <w:r>
          <w:rPr>
            <w:noProof/>
            <w:webHidden/>
          </w:rPr>
          <w:fldChar w:fldCharType="end"/>
        </w:r>
      </w:hyperlink>
    </w:p>
    <w:p w14:paraId="290D817F" w14:textId="1BD8AAD2" w:rsidR="00F55CDB" w:rsidRDefault="00F55CDB">
      <w:pPr>
        <w:pStyle w:val="Verzeichnis1"/>
        <w:rPr>
          <w:rFonts w:asciiTheme="minorHAnsi" w:eastAsiaTheme="minorEastAsia" w:hAnsiTheme="minorHAnsi" w:cstheme="minorBidi"/>
          <w:noProof/>
          <w:sz w:val="22"/>
          <w:szCs w:val="22"/>
          <w:lang w:eastAsia="de-AT"/>
        </w:rPr>
      </w:pPr>
      <w:hyperlink w:anchor="_Toc49156339" w:history="1">
        <w:r w:rsidRPr="00DE2A28">
          <w:rPr>
            <w:rStyle w:val="Hyperlink"/>
            <w:noProof/>
          </w:rPr>
          <w:t>Weiterführende Literatur und Beispiele</w:t>
        </w:r>
        <w:r>
          <w:rPr>
            <w:noProof/>
            <w:webHidden/>
          </w:rPr>
          <w:tab/>
        </w:r>
        <w:r>
          <w:rPr>
            <w:noProof/>
            <w:webHidden/>
          </w:rPr>
          <w:fldChar w:fldCharType="begin"/>
        </w:r>
        <w:r>
          <w:rPr>
            <w:noProof/>
            <w:webHidden/>
          </w:rPr>
          <w:instrText xml:space="preserve"> PAGEREF _Toc49156339 \h </w:instrText>
        </w:r>
        <w:r>
          <w:rPr>
            <w:noProof/>
            <w:webHidden/>
          </w:rPr>
        </w:r>
        <w:r>
          <w:rPr>
            <w:noProof/>
            <w:webHidden/>
          </w:rPr>
          <w:fldChar w:fldCharType="separate"/>
        </w:r>
        <w:r w:rsidR="002304CA">
          <w:rPr>
            <w:noProof/>
            <w:webHidden/>
          </w:rPr>
          <w:t>12</w:t>
        </w:r>
        <w:r>
          <w:rPr>
            <w:noProof/>
            <w:webHidden/>
          </w:rPr>
          <w:fldChar w:fldCharType="end"/>
        </w:r>
      </w:hyperlink>
    </w:p>
    <w:p w14:paraId="062DB038" w14:textId="33E36B19" w:rsidR="00F55CDB" w:rsidRDefault="00F55CDB">
      <w:pPr>
        <w:pStyle w:val="Verzeichnis1"/>
        <w:rPr>
          <w:rFonts w:asciiTheme="minorHAnsi" w:eastAsiaTheme="minorEastAsia" w:hAnsiTheme="minorHAnsi" w:cstheme="minorBidi"/>
          <w:noProof/>
          <w:sz w:val="22"/>
          <w:szCs w:val="22"/>
          <w:lang w:eastAsia="de-AT"/>
        </w:rPr>
      </w:pPr>
      <w:hyperlink w:anchor="_Toc49156340" w:history="1">
        <w:r w:rsidRPr="00DE2A28">
          <w:rPr>
            <w:rStyle w:val="Hyperlink"/>
            <w:noProof/>
          </w:rPr>
          <w:t>Quellen</w:t>
        </w:r>
        <w:r>
          <w:rPr>
            <w:noProof/>
            <w:webHidden/>
          </w:rPr>
          <w:tab/>
        </w:r>
        <w:r>
          <w:rPr>
            <w:noProof/>
            <w:webHidden/>
          </w:rPr>
          <w:fldChar w:fldCharType="begin"/>
        </w:r>
        <w:r>
          <w:rPr>
            <w:noProof/>
            <w:webHidden/>
          </w:rPr>
          <w:instrText xml:space="preserve"> PAGEREF _Toc49156340 \h </w:instrText>
        </w:r>
        <w:r>
          <w:rPr>
            <w:noProof/>
            <w:webHidden/>
          </w:rPr>
        </w:r>
        <w:r>
          <w:rPr>
            <w:noProof/>
            <w:webHidden/>
          </w:rPr>
          <w:fldChar w:fldCharType="separate"/>
        </w:r>
        <w:r w:rsidR="002304CA">
          <w:rPr>
            <w:noProof/>
            <w:webHidden/>
          </w:rPr>
          <w:t>13</w:t>
        </w:r>
        <w:r>
          <w:rPr>
            <w:noProof/>
            <w:webHidden/>
          </w:rPr>
          <w:fldChar w:fldCharType="end"/>
        </w:r>
      </w:hyperlink>
    </w:p>
    <w:p w14:paraId="7C810510" w14:textId="07E70F96" w:rsidR="00B82E28" w:rsidRDefault="004D03A3" w:rsidP="006C1A63">
      <w:r>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49156315"/>
      <w:r w:rsidRPr="00874C05">
        <w:lastRenderedPageBreak/>
        <w:t>Gründe für den Einsatz</w:t>
      </w:r>
      <w:bookmarkEnd w:id="1"/>
      <w:bookmarkEnd w:id="2"/>
    </w:p>
    <w:p w14:paraId="313D0F48" w14:textId="3AF4C990" w:rsidR="00A0401D" w:rsidRDefault="00D87127" w:rsidP="00155D4F">
      <w:pPr>
        <w:pStyle w:val="Bulletpoints"/>
      </w:pPr>
      <w:r>
        <w:t xml:space="preserve">Erst durch </w:t>
      </w:r>
      <w:r w:rsidR="00714CDB">
        <w:t xml:space="preserve">die richtige </w:t>
      </w:r>
      <w:r>
        <w:t xml:space="preserve">E-Moderation </w:t>
      </w:r>
      <w:r w:rsidR="00450A63">
        <w:t>werden Online-Lehrveranstaltungen zu interaktiven, motivierenden und gut betreuten Lernräumen.</w:t>
      </w:r>
    </w:p>
    <w:p w14:paraId="23A1CBF9" w14:textId="3F5E0A00" w:rsidR="00A37844" w:rsidRPr="006F7FDD" w:rsidRDefault="00A37844" w:rsidP="00A37844">
      <w:pPr>
        <w:pStyle w:val="Bulletpoints"/>
      </w:pPr>
      <w:r>
        <w:t>E-Moderations</w:t>
      </w:r>
      <w:r w:rsidR="00FE1EC9">
        <w:t>k</w:t>
      </w:r>
      <w:r>
        <w:t xml:space="preserve">ompetenz ist ein </w:t>
      </w:r>
      <w:r w:rsidR="0020745C">
        <w:t>Schlüsselfaktor für das Gelingen von</w:t>
      </w:r>
      <w:r>
        <w:t xml:space="preserve"> Online-Lehrveranstaltungen, -</w:t>
      </w:r>
      <w:r w:rsidR="00FE1EC9">
        <w:t>W</w:t>
      </w:r>
      <w:r>
        <w:t>orkshops, -</w:t>
      </w:r>
      <w:r w:rsidR="00FE1EC9">
        <w:t>V</w:t>
      </w:r>
      <w:r>
        <w:t>orträge</w:t>
      </w:r>
      <w:r w:rsidR="0020745C">
        <w:t>n</w:t>
      </w:r>
      <w:r w:rsidR="00FE1EC9">
        <w:t>,</w:t>
      </w:r>
      <w:r>
        <w:t xml:space="preserve"> usw., unabhängig vom genauen Format.</w:t>
      </w:r>
    </w:p>
    <w:p w14:paraId="2112664D" w14:textId="434A7C0B" w:rsidR="00A37844" w:rsidRPr="006F7FDD" w:rsidRDefault="00A37844" w:rsidP="00A37844">
      <w:pPr>
        <w:pStyle w:val="Bulletpoints"/>
      </w:pPr>
      <w:r>
        <w:t>Viele übliche Stolpersteine der Online</w:t>
      </w:r>
      <w:r w:rsidR="00890EB5">
        <w:t>-L</w:t>
      </w:r>
      <w:r>
        <w:t>ehre (bspw.</w:t>
      </w:r>
      <w:r w:rsidR="003C004C">
        <w:t>,</w:t>
      </w:r>
      <w:r>
        <w:t xml:space="preserve"> dass Foren und Chats nicht optimal </w:t>
      </w:r>
      <w:r w:rsidR="0020745C">
        <w:t>von den TN genutzt werden</w:t>
      </w:r>
      <w:r>
        <w:t>) können durch E-Moderation vermieden werden.</w:t>
      </w:r>
    </w:p>
    <w:p w14:paraId="0E80059E" w14:textId="1D4C1E62" w:rsidR="00A0401D" w:rsidRDefault="00041C9E" w:rsidP="00155D4F">
      <w:pPr>
        <w:pStyle w:val="Bulletpoints"/>
      </w:pPr>
      <w:r>
        <w:t>Vor allem in der asynchronen (zeitversetzten)</w:t>
      </w:r>
      <w:r w:rsidR="00D0267F">
        <w:t xml:space="preserve"> </w:t>
      </w:r>
      <w:r w:rsidR="00A37844">
        <w:t>Online</w:t>
      </w:r>
      <w:r w:rsidR="00890EB5">
        <w:t>-L</w:t>
      </w:r>
      <w:r w:rsidR="00A37844">
        <w:t>ehre</w:t>
      </w:r>
      <w:r w:rsidR="00D0267F">
        <w:t xml:space="preserve"> benötigen TN </w:t>
      </w:r>
      <w:r w:rsidR="00A37844">
        <w:t xml:space="preserve">zusätzliche Unterstützung (z.B. </w:t>
      </w:r>
      <w:r w:rsidR="00D0267F">
        <w:t xml:space="preserve">genauere Instruktionen, </w:t>
      </w:r>
      <w:r w:rsidR="007F5D04">
        <w:t>da einfaches Nachfragen oder Klarstellen schwieriger ist als in der Präsenzlehre</w:t>
      </w:r>
      <w:r w:rsidR="00A37844">
        <w:t>)</w:t>
      </w:r>
      <w:r w:rsidR="007F5D04">
        <w:t>. Dieses Bedürfnis wird</w:t>
      </w:r>
      <w:r w:rsidR="00D0267F">
        <w:t xml:space="preserve"> von der E-Moderation abgedeckt.</w:t>
      </w:r>
    </w:p>
    <w:p w14:paraId="632742CE" w14:textId="77777777" w:rsidR="00836428" w:rsidRDefault="00836428" w:rsidP="00155D4F"/>
    <w:p w14:paraId="1E79E0C9" w14:textId="6BA20228" w:rsidR="00A0401D" w:rsidRDefault="00A0401D" w:rsidP="00874C05">
      <w:pPr>
        <w:pStyle w:val="berschrift1"/>
      </w:pPr>
      <w:bookmarkStart w:id="3" w:name="_Toc31371223"/>
      <w:bookmarkStart w:id="4" w:name="_Toc49156316"/>
      <w:r>
        <w:t xml:space="preserve">Rolle </w:t>
      </w:r>
      <w:bookmarkEnd w:id="3"/>
      <w:r w:rsidR="00F1369D">
        <w:t>und Aufgaben der E-Moderation</w:t>
      </w:r>
      <w:bookmarkEnd w:id="4"/>
    </w:p>
    <w:p w14:paraId="5C63E529" w14:textId="7D9FA120" w:rsidR="00F1369D" w:rsidRDefault="00F1369D" w:rsidP="00F1369D">
      <w:r>
        <w:t>E-Moderator*innen erfüllen mehrere Rollen, um für einen reibungslosen Ablauf der Online-Lehrveranstaltung zu sorgen</w:t>
      </w:r>
      <w:r w:rsidR="00C22137">
        <w:t>.</w:t>
      </w:r>
      <w:r w:rsidR="00C22137">
        <w:rPr>
          <w:rStyle w:val="Endnotenzeichen"/>
        </w:rPr>
        <w:endnoteReference w:id="1"/>
      </w:r>
    </w:p>
    <w:p w14:paraId="7C1FA652" w14:textId="77777777" w:rsidR="00F1369D" w:rsidRDefault="00F1369D" w:rsidP="00F1369D"/>
    <w:p w14:paraId="7F5B4B01" w14:textId="77777777" w:rsidR="00F1369D" w:rsidRPr="00692BD0" w:rsidRDefault="00F1369D" w:rsidP="00F1369D">
      <w:pPr>
        <w:pStyle w:val="berschrift2"/>
      </w:pPr>
      <w:bookmarkStart w:id="5" w:name="_Toc36218081"/>
      <w:bookmarkStart w:id="6" w:name="_Toc49156317"/>
      <w:r w:rsidRPr="00692BD0">
        <w:t>Organisatorisch-administrative Rolle</w:t>
      </w:r>
      <w:bookmarkEnd w:id="5"/>
      <w:bookmarkEnd w:id="6"/>
    </w:p>
    <w:p w14:paraId="3C0D63D6" w14:textId="79A5506E" w:rsidR="00F1369D" w:rsidRDefault="00F1369D" w:rsidP="00F1369D">
      <w:r>
        <w:t xml:space="preserve">In der organisatorisch-administrativen Rolle ist die </w:t>
      </w:r>
      <w:r w:rsidR="00041C9E">
        <w:t>LP</w:t>
      </w:r>
      <w:r>
        <w:t xml:space="preserve"> „Gastgeber*in“ und somit dafür verantwortlich, dass sich </w:t>
      </w:r>
      <w:r w:rsidR="00B740E5">
        <w:t xml:space="preserve">die </w:t>
      </w:r>
      <w:r w:rsidR="0020745C">
        <w:t>TN</w:t>
      </w:r>
      <w:r>
        <w:t xml:space="preserve"> in der Online-Umgebung zurechtfinden und nicht mit dem Online-Setting überfordert sind. Dafür ist es nötig, die </w:t>
      </w:r>
      <w:r w:rsidR="00B740E5">
        <w:t>TN</w:t>
      </w:r>
      <w:r>
        <w:t xml:space="preserve"> in die technischen Gegebenheiten und in die Gruppe einzuführen. Bei der E-Moderation sollte außerdem darauf geachtet werden, die </w:t>
      </w:r>
      <w:r w:rsidR="00B740E5">
        <w:t>TN</w:t>
      </w:r>
      <w:r>
        <w:t xml:space="preserve"> nicht mit organisatorischem Zusatzaufwand, beispielsweise </w:t>
      </w:r>
      <w:r w:rsidR="0020745C">
        <w:t>im Lernmanagementsystem (Moodle</w:t>
      </w:r>
      <w:r w:rsidR="00FE1EC9">
        <w:t xml:space="preserve">, </w:t>
      </w:r>
      <w:r w:rsidR="00890EB5">
        <w:t>i</w:t>
      </w:r>
      <w:r w:rsidR="0038014A">
        <w:t>ts</w:t>
      </w:r>
      <w:r w:rsidR="00890EB5">
        <w:t>l</w:t>
      </w:r>
      <w:r w:rsidR="00FE1EC9">
        <w:t>earning, etc.</w:t>
      </w:r>
      <w:r w:rsidR="0020745C">
        <w:t>)</w:t>
      </w:r>
      <w:r>
        <w:t>, zu überlasten.</w:t>
      </w:r>
      <w:r w:rsidR="00315295">
        <w:rPr>
          <w:rStyle w:val="Endnotenzeichen"/>
        </w:rPr>
        <w:endnoteReference w:id="2"/>
      </w:r>
    </w:p>
    <w:p w14:paraId="4ECB446C" w14:textId="77777777" w:rsidR="00F1369D" w:rsidRPr="00631282" w:rsidRDefault="00F1369D" w:rsidP="00F1369D"/>
    <w:p w14:paraId="68BBD3E5" w14:textId="77777777" w:rsidR="00F1369D" w:rsidRDefault="00F1369D" w:rsidP="00F1369D">
      <w:pPr>
        <w:rPr>
          <w:b/>
        </w:rPr>
      </w:pPr>
      <w:r>
        <w:rPr>
          <w:b/>
        </w:rPr>
        <w:t xml:space="preserve">Konkrete </w:t>
      </w:r>
      <w:r w:rsidRPr="00AD52AF">
        <w:rPr>
          <w:b/>
        </w:rPr>
        <w:t>Aufgaben:</w:t>
      </w:r>
    </w:p>
    <w:p w14:paraId="08BCD927" w14:textId="2E801F4C" w:rsidR="00F1369D" w:rsidRDefault="00F1369D" w:rsidP="00F1369D">
      <w:pPr>
        <w:pStyle w:val="Bulletpoints"/>
      </w:pPr>
      <w:r>
        <w:t>Willkommen heißen in der Online-Umgebung (</w:t>
      </w:r>
      <w:r w:rsidR="00B740E5">
        <w:t xml:space="preserve">im Lernmanagementsystem </w:t>
      </w:r>
      <w:r>
        <w:t xml:space="preserve">z.B. nach Kursfreischaltung über </w:t>
      </w:r>
      <w:r w:rsidR="00B740E5">
        <w:t xml:space="preserve">ein Forum bzw. per </w:t>
      </w:r>
      <w:r w:rsidR="00041C9E">
        <w:t>E-Mail; zu Beginn einer Videokonferenz über den Chat oder verbal</w:t>
      </w:r>
      <w:r>
        <w:t>)</w:t>
      </w:r>
    </w:p>
    <w:p w14:paraId="4FE3624B" w14:textId="77777777" w:rsidR="00F1369D" w:rsidRDefault="00F1369D" w:rsidP="00F1369D">
      <w:pPr>
        <w:pStyle w:val="Bulletpoints"/>
      </w:pPr>
      <w:r>
        <w:t xml:space="preserve">Agenda, (Lern-)Ziele und Zeitpläne festlegen und veröffentlichen </w:t>
      </w:r>
    </w:p>
    <w:p w14:paraId="613EA8C4" w14:textId="77777777" w:rsidR="00F1369D" w:rsidRDefault="00F1369D" w:rsidP="00F1369D">
      <w:pPr>
        <w:pStyle w:val="Bulletpoints"/>
      </w:pPr>
      <w:r>
        <w:t xml:space="preserve">Gemeinsam Technologiehürden überwinden und Unsicherheiten abbauen (dabei hilft es, mit unverbindlichen bzw. leichten Aufwärmübungen in der </w:t>
      </w:r>
      <w:r>
        <w:lastRenderedPageBreak/>
        <w:t xml:space="preserve">Onlineumgebung anzufangen, Stichwort: </w:t>
      </w:r>
      <w:r w:rsidRPr="00041C9E">
        <w:t>Ice-Breaker-Aktivitäten)</w:t>
      </w:r>
    </w:p>
    <w:p w14:paraId="3BDD5905" w14:textId="77777777" w:rsidR="00F1369D" w:rsidRDefault="00F1369D" w:rsidP="00F1369D">
      <w:pPr>
        <w:pStyle w:val="Bulletpoints"/>
      </w:pPr>
      <w:r>
        <w:t>Hilfestellung bei Unklarheiten geben (inkl. technischer Support)</w:t>
      </w:r>
    </w:p>
    <w:p w14:paraId="35ACEB49" w14:textId="3E3610A2" w:rsidR="00F1369D" w:rsidRDefault="00F1369D" w:rsidP="00F1369D">
      <w:pPr>
        <w:pStyle w:val="Bulletpoints"/>
      </w:pPr>
      <w:r>
        <w:t>Lern- und Arbeitsgruppenbildung fördern</w:t>
      </w:r>
    </w:p>
    <w:p w14:paraId="45CB1A86" w14:textId="120D5428" w:rsidR="00F1369D" w:rsidRDefault="00F1369D" w:rsidP="00F1369D">
      <w:pPr>
        <w:pStyle w:val="Bulletpoints"/>
      </w:pPr>
      <w:r>
        <w:t xml:space="preserve">Fragen beantworten und Informationen einstellen (z.B. </w:t>
      </w:r>
      <w:r w:rsidR="00B740E5">
        <w:t>über ein Forum</w:t>
      </w:r>
      <w:r w:rsidR="00041C9E">
        <w:t>; im Chat eines Videokonferenzsystems</w:t>
      </w:r>
      <w:r w:rsidR="00B740E5">
        <w:t>)</w:t>
      </w:r>
    </w:p>
    <w:p w14:paraId="1BC559B4" w14:textId="12223ECF" w:rsidR="00F1369D" w:rsidRDefault="00F1369D" w:rsidP="00F1369D">
      <w:pPr>
        <w:pStyle w:val="Bulletpoints"/>
      </w:pPr>
      <w:r>
        <w:t>Teambildung anleiten und zum Austausch auffordern</w:t>
      </w:r>
    </w:p>
    <w:p w14:paraId="4DF7BB6F" w14:textId="77777777" w:rsidR="00FA1DB1" w:rsidRPr="00692BD0" w:rsidRDefault="00FA1DB1" w:rsidP="00F1369D">
      <w:pPr>
        <w:pStyle w:val="Bulletpoints"/>
        <w:numPr>
          <w:ilvl w:val="0"/>
          <w:numId w:val="0"/>
        </w:numPr>
        <w:ind w:left="360" w:hanging="360"/>
      </w:pPr>
    </w:p>
    <w:p w14:paraId="7D0F0BC1" w14:textId="77777777" w:rsidR="00F1369D" w:rsidRDefault="00F1369D" w:rsidP="00F1369D">
      <w:pPr>
        <w:pStyle w:val="berschrift2"/>
      </w:pPr>
      <w:bookmarkStart w:id="7" w:name="_Toc36218082"/>
      <w:bookmarkStart w:id="8" w:name="_Toc49156318"/>
      <w:r w:rsidRPr="00692BD0">
        <w:t>Motivational-emotionale Rolle</w:t>
      </w:r>
      <w:bookmarkEnd w:id="7"/>
      <w:bookmarkEnd w:id="8"/>
    </w:p>
    <w:p w14:paraId="4542E240" w14:textId="39D09DE9" w:rsidR="00F1369D" w:rsidRPr="00631282" w:rsidRDefault="00F1369D" w:rsidP="00F1369D">
      <w:r>
        <w:t xml:space="preserve">In der motivational-emotionalen Rolle sorgt die </w:t>
      </w:r>
      <w:r w:rsidR="00041C9E">
        <w:t>LP</w:t>
      </w:r>
      <w:r>
        <w:t xml:space="preserve"> dafür, dass die </w:t>
      </w:r>
      <w:r w:rsidR="00B740E5">
        <w:t>TN</w:t>
      </w:r>
      <w:r>
        <w:t xml:space="preserve"> aktiv an der Online-Lehrveranstaltung teilnehmen und (Eigen-)Verantwortung übernehmen. Voraussetzung dafür ist die Schaffung einer angenehmen Lern- und Kommunikationsatmosphäre, die durch die fehlende soziale Präsenz im Online-Setting besonders wichtig ist. Unterstützung und Motivation von Einzelpersonen wie auch der gesamten Gruppe sind dabei essenziell.</w:t>
      </w:r>
      <w:r w:rsidR="00315295">
        <w:rPr>
          <w:rStyle w:val="Endnotenzeichen"/>
        </w:rPr>
        <w:endnoteReference w:id="3"/>
      </w:r>
    </w:p>
    <w:p w14:paraId="31EE83E6" w14:textId="77777777" w:rsidR="00F1369D" w:rsidRDefault="00F1369D" w:rsidP="00F1369D"/>
    <w:p w14:paraId="2646CF72" w14:textId="77777777" w:rsidR="00F1369D" w:rsidRDefault="00F1369D" w:rsidP="00F1369D">
      <w:pPr>
        <w:rPr>
          <w:b/>
        </w:rPr>
      </w:pPr>
      <w:r>
        <w:rPr>
          <w:b/>
        </w:rPr>
        <w:t xml:space="preserve">Konkrete </w:t>
      </w:r>
      <w:r w:rsidRPr="00AD52AF">
        <w:rPr>
          <w:b/>
        </w:rPr>
        <w:t>Aufgaben:</w:t>
      </w:r>
    </w:p>
    <w:p w14:paraId="0591076F" w14:textId="1A7B932D" w:rsidR="00F1369D" w:rsidRDefault="00F1369D" w:rsidP="00F1369D">
      <w:pPr>
        <w:pStyle w:val="Bulletpoints"/>
      </w:pPr>
      <w:r>
        <w:t xml:space="preserve">Soziale Gruppenbildung stärken (z.B. durch </w:t>
      </w:r>
      <w:hyperlink r:id="rId18" w:history="1">
        <w:r w:rsidRPr="0015607D">
          <w:rPr>
            <w:rStyle w:val="Hyperlink"/>
          </w:rPr>
          <w:t>Vorstellungsrunden</w:t>
        </w:r>
      </w:hyperlink>
      <w:r>
        <w:t xml:space="preserve">, </w:t>
      </w:r>
      <w:hyperlink r:id="rId19" w:history="1">
        <w:r w:rsidRPr="0015607D">
          <w:rPr>
            <w:rStyle w:val="Hyperlink"/>
          </w:rPr>
          <w:t>digitale Ice-Breaker-Aktivitäten</w:t>
        </w:r>
      </w:hyperlink>
      <w:r w:rsidRPr="0015607D">
        <w:t>,</w:t>
      </w:r>
      <w:r>
        <w:t xml:space="preserve"> Foren für sozialen Austausch, etc.)</w:t>
      </w:r>
    </w:p>
    <w:p w14:paraId="27D6D796" w14:textId="6DEDCC76" w:rsidR="00F1369D" w:rsidRDefault="00F1369D" w:rsidP="00F1369D">
      <w:pPr>
        <w:pStyle w:val="Bulletpoints"/>
      </w:pPr>
      <w:r>
        <w:t xml:space="preserve">Inaktive oder zurückhaltende </w:t>
      </w:r>
      <w:r w:rsidR="00B740E5">
        <w:t>TN</w:t>
      </w:r>
      <w:r>
        <w:t xml:space="preserve"> konstruktiv zur aktiven Teilnahme auffordern (z.B. durch namentliches Ansprechen in der Gruppe in der synchronen Kommunikation oder per persönlicher Nachricht in der asynchronen Kom</w:t>
      </w:r>
      <w:r w:rsidR="00FA1DB1">
        <w:t>m</w:t>
      </w:r>
      <w:r>
        <w:t>unikation)</w:t>
      </w:r>
    </w:p>
    <w:p w14:paraId="78195A0C" w14:textId="19767D45" w:rsidR="00F1369D" w:rsidRDefault="00F1369D" w:rsidP="00F1369D">
      <w:pPr>
        <w:pStyle w:val="Bulletpoints"/>
      </w:pPr>
      <w:r>
        <w:t xml:space="preserve">Hyperaktive </w:t>
      </w:r>
      <w:r w:rsidR="00B740E5">
        <w:t>TN</w:t>
      </w:r>
      <w:r>
        <w:t xml:space="preserve"> konstruktiv darauf hinweisen, Verantwortung für ihre „Redezeit“ </w:t>
      </w:r>
      <w:r w:rsidR="00F137BC">
        <w:t>bzw.</w:t>
      </w:r>
      <w:r>
        <w:t xml:space="preserve"> ihre Präsenz im virtuellen Raum zu übernehmen</w:t>
      </w:r>
    </w:p>
    <w:p w14:paraId="7FA08647" w14:textId="50B500F1" w:rsidR="00F1369D" w:rsidRDefault="00F1369D" w:rsidP="00F1369D">
      <w:pPr>
        <w:pStyle w:val="Bulletpoints"/>
      </w:pPr>
      <w:r>
        <w:t xml:space="preserve">Positives Feedback zur Teilnahme abgeben und </w:t>
      </w:r>
      <w:r w:rsidR="00B740E5">
        <w:t>TN</w:t>
      </w:r>
      <w:r>
        <w:t xml:space="preserve"> regelmäßig dazu ermuntern, am Ball zu bleiben (</w:t>
      </w:r>
      <w:r w:rsidR="000C00EB">
        <w:t>B</w:t>
      </w:r>
      <w:r>
        <w:t>eispielhafte Formulierungen können sein: „Gut gemacht! Sie haben xx% der Aufgaben in der Veranstaltung bereits absolviert“; „Einige von Ihnen haben den Arbeitsauftrag dieser Woche schon erledigt – alle anderen bitte ich, dies noch bis Ende dieser Woche zu tun.“)</w:t>
      </w:r>
    </w:p>
    <w:p w14:paraId="4C4C3ED0" w14:textId="6A681DB2" w:rsidR="00F1369D" w:rsidRDefault="00F1369D" w:rsidP="00F1369D">
      <w:pPr>
        <w:pStyle w:val="Bulletpoints"/>
      </w:pPr>
      <w:r>
        <w:t>Auf Stimmung und Kommunikationsverhalten in der Gruppe achten</w:t>
      </w:r>
    </w:p>
    <w:p w14:paraId="61211B4A" w14:textId="77777777" w:rsidR="00F1369D" w:rsidRPr="00692BD0" w:rsidRDefault="00F1369D" w:rsidP="00F1369D">
      <w:pPr>
        <w:pStyle w:val="Bulletpoints"/>
        <w:numPr>
          <w:ilvl w:val="0"/>
          <w:numId w:val="0"/>
        </w:numPr>
        <w:ind w:left="360" w:hanging="360"/>
      </w:pPr>
    </w:p>
    <w:p w14:paraId="2412967E" w14:textId="77777777" w:rsidR="00F1369D" w:rsidRPr="00AD52AF" w:rsidRDefault="00F1369D" w:rsidP="00F1369D">
      <w:pPr>
        <w:pStyle w:val="berschrift2"/>
      </w:pPr>
      <w:bookmarkStart w:id="9" w:name="_Toc36218083"/>
      <w:bookmarkStart w:id="10" w:name="_Toc49156319"/>
      <w:r w:rsidRPr="00692BD0">
        <w:t>Inhaltliche Rolle</w:t>
      </w:r>
      <w:bookmarkEnd w:id="9"/>
      <w:bookmarkEnd w:id="10"/>
    </w:p>
    <w:p w14:paraId="78242CF2" w14:textId="03C4E354" w:rsidR="00F1369D" w:rsidRDefault="00F1369D" w:rsidP="00F1369D">
      <w:r>
        <w:t xml:space="preserve">Bei der inhaltlichen Rolle von E-Moderator*innen geht es um die Förderung des Informationsaustausches innerhalb der Lerngruppe und die Sicherstellung, dass </w:t>
      </w:r>
      <w:r>
        <w:lastRenderedPageBreak/>
        <w:t xml:space="preserve">alle </w:t>
      </w:r>
      <w:r w:rsidR="00B740E5">
        <w:t>TN</w:t>
      </w:r>
      <w:r>
        <w:t xml:space="preserve"> der Lehrveranstaltung folgen können. Dafür ist es wichtig, dass Diskussionen nachvollziehbar sind, Kommunikationsregeln eingehalten werden und inhaltliche Zusammenfassungen zur Verfügung gestellt werden.</w:t>
      </w:r>
      <w:r w:rsidR="00315295">
        <w:rPr>
          <w:rStyle w:val="Endnotenzeichen"/>
        </w:rPr>
        <w:endnoteReference w:id="4"/>
      </w:r>
    </w:p>
    <w:p w14:paraId="1EDD4391" w14:textId="77777777" w:rsidR="00F1369D" w:rsidRDefault="00F1369D" w:rsidP="00F1369D">
      <w:pPr>
        <w:rPr>
          <w:b/>
        </w:rPr>
      </w:pPr>
      <w:r>
        <w:rPr>
          <w:b/>
        </w:rPr>
        <w:t xml:space="preserve">Konkrete </w:t>
      </w:r>
      <w:r w:rsidRPr="00AD52AF">
        <w:rPr>
          <w:b/>
        </w:rPr>
        <w:t>Aufgaben:</w:t>
      </w:r>
    </w:p>
    <w:p w14:paraId="2975CAB3" w14:textId="0E9FBEA0" w:rsidR="00F1369D" w:rsidRDefault="00F1369D" w:rsidP="00F1369D">
      <w:pPr>
        <w:pStyle w:val="Bulletpoints"/>
        <w:rPr>
          <w:rFonts w:eastAsiaTheme="minorEastAsia"/>
        </w:rPr>
      </w:pPr>
      <w:r>
        <w:t xml:space="preserve">Kommunikationsregeln für die Online-Kommunikation aufstellen (ev. gemeinsam mit der Gruppe) und Einhaltung überprüfen (Stichwort: </w:t>
      </w:r>
      <w:hyperlink r:id="rId20" w:history="1">
        <w:r w:rsidRPr="00042709">
          <w:rPr>
            <w:rStyle w:val="Hyperlink"/>
          </w:rPr>
          <w:t>Netiquette</w:t>
        </w:r>
      </w:hyperlink>
      <w:r>
        <w:t xml:space="preserve">) </w:t>
      </w:r>
    </w:p>
    <w:p w14:paraId="26EDF146" w14:textId="433E3AD5" w:rsidR="00F1369D" w:rsidRDefault="00F1369D" w:rsidP="00F1369D">
      <w:pPr>
        <w:pStyle w:val="Bulletpoints"/>
      </w:pPr>
      <w:r>
        <w:t>Kursmaterialien anpassen und aktuell halten (z.B. Bereitstellung geeigneter multimedialer Inhalte aus dem Internet)</w:t>
      </w:r>
    </w:p>
    <w:p w14:paraId="114DBF68" w14:textId="2EF19A2C" w:rsidR="00F1369D" w:rsidRDefault="00B740E5" w:rsidP="00F1369D">
      <w:pPr>
        <w:pStyle w:val="Bulletpoints"/>
      </w:pPr>
      <w:r>
        <w:t>TN</w:t>
      </w:r>
      <w:r w:rsidR="00F1369D">
        <w:t xml:space="preserve"> bei der inhaltlichen Auseinandersetzung mit den Materialien unterstützen</w:t>
      </w:r>
    </w:p>
    <w:p w14:paraId="6EB4BC5D" w14:textId="08DAA77D" w:rsidR="00F1369D" w:rsidRDefault="00F1369D" w:rsidP="00F1369D">
      <w:pPr>
        <w:pStyle w:val="Bulletpoints"/>
      </w:pPr>
      <w:r>
        <w:t>Zusammenfassende</w:t>
      </w:r>
      <w:r w:rsidR="0020745C">
        <w:t xml:space="preserve">, </w:t>
      </w:r>
      <w:r>
        <w:t xml:space="preserve">verknüpfende </w:t>
      </w:r>
      <w:r w:rsidR="0020745C">
        <w:t xml:space="preserve">und ggf. ergänzende </w:t>
      </w:r>
      <w:r>
        <w:t xml:space="preserve">Kommentare auf Beiträge von </w:t>
      </w:r>
      <w:r w:rsidR="00B740E5">
        <w:t>TN</w:t>
      </w:r>
      <w:r>
        <w:t xml:space="preserve"> verfassen (auf Moodle z.B. schriftlich oder als kurzer Audiokommentar möglich) </w:t>
      </w:r>
    </w:p>
    <w:p w14:paraId="26AB35D8" w14:textId="77777777" w:rsidR="00F1369D" w:rsidRDefault="00F1369D" w:rsidP="00F1369D">
      <w:pPr>
        <w:pStyle w:val="Bulletpoints"/>
      </w:pPr>
      <w:r>
        <w:t xml:space="preserve">Sachbezogenes, qualitätsorientiertes und konkretes Feedback geben </w:t>
      </w:r>
    </w:p>
    <w:p w14:paraId="113D7544" w14:textId="7A4D085C" w:rsidR="00F1369D" w:rsidRDefault="00F1369D" w:rsidP="00F1369D">
      <w:pPr>
        <w:pStyle w:val="Bulletpoints"/>
      </w:pPr>
      <w:r>
        <w:t xml:space="preserve">Vertiefende oder weiterführende Fragen stellen und </w:t>
      </w:r>
      <w:r w:rsidR="00B740E5">
        <w:t>TN</w:t>
      </w:r>
      <w:r>
        <w:t xml:space="preserve"> ggf. anregen, Perspektivenwechsel vorzunehmen (</w:t>
      </w:r>
      <w:r w:rsidR="0038014A">
        <w:t>M</w:t>
      </w:r>
      <w:r>
        <w:t xml:space="preserve">it der </w:t>
      </w:r>
      <w:hyperlink r:id="rId21" w:history="1">
        <w:r w:rsidRPr="00042709">
          <w:rPr>
            <w:rStyle w:val="Hyperlink"/>
          </w:rPr>
          <w:t>„Advocatus Diaboli“-Methode</w:t>
        </w:r>
      </w:hyperlink>
      <w:r>
        <w:t xml:space="preserve"> kann die </w:t>
      </w:r>
      <w:r w:rsidR="00041C9E">
        <w:t>LP</w:t>
      </w:r>
      <w:r>
        <w:t xml:space="preserve"> beispielsweise </w:t>
      </w:r>
      <w:r w:rsidR="00B740E5">
        <w:t>TN</w:t>
      </w:r>
      <w:r>
        <w:t xml:space="preserve"> dazu auffordern, durch Gegenargumente ganz bewusst die inhaltliche Auseinandersetzung mit einem Thema zu vertiefen. </w:t>
      </w:r>
      <w:r w:rsidR="00B740E5">
        <w:t>Die TN</w:t>
      </w:r>
      <w:r>
        <w:t xml:space="preserve"> erlangen dadurch einen kritischen und multiperspektivischen Blick auf Inhalte und erweitern gleichzeitig ihre Argumentationskompetenz.) </w:t>
      </w:r>
    </w:p>
    <w:p w14:paraId="1C4ECAD0" w14:textId="77777777" w:rsidR="00F1369D" w:rsidRDefault="00F1369D" w:rsidP="00F1369D">
      <w:pPr>
        <w:pStyle w:val="Bulletpoints"/>
        <w:numPr>
          <w:ilvl w:val="0"/>
          <w:numId w:val="0"/>
        </w:numPr>
      </w:pPr>
    </w:p>
    <w:p w14:paraId="7DC8645A" w14:textId="77777777" w:rsidR="00F1369D" w:rsidRPr="00AD52AF" w:rsidRDefault="00F1369D" w:rsidP="00F1369D">
      <w:pPr>
        <w:pStyle w:val="berschrift2"/>
      </w:pPr>
      <w:bookmarkStart w:id="11" w:name="_Toc36218084"/>
      <w:bookmarkStart w:id="12" w:name="_Toc49156320"/>
      <w:r>
        <w:t>Didaktisch-vermittelnde Rolle</w:t>
      </w:r>
      <w:bookmarkEnd w:id="11"/>
      <w:bookmarkEnd w:id="12"/>
    </w:p>
    <w:p w14:paraId="0BBEC8CF" w14:textId="44D50299" w:rsidR="00F1369D" w:rsidRDefault="00F1369D" w:rsidP="001362C1">
      <w:r>
        <w:t xml:space="preserve">In der didaktisch-vermittelnden Rolle achtet die </w:t>
      </w:r>
      <w:r w:rsidR="00041C9E">
        <w:t>LP</w:t>
      </w:r>
      <w:r>
        <w:t xml:space="preserve"> darauf, dass sie ihre Lehrveranstaltung angemessen ins Online-Setting überträgt. Unter den Bedingungen in der Online-Lehre sind mitunter andere Arten von Inhaltsvermittlung und Arbeitsaufträgen notwendig als in der Präsenzlehre. Auch deshalb sollen vorhandene Materialien nach Möglichkeit nicht einfach ohne Anpassung online gestellt werden. Hier geht es zudem um den Entwurf von neuen Lehr-/Lernszenarien, die den Rahmenbedingungen der Online-Lehre sowie der Zielgruppe gerecht werden.</w:t>
      </w:r>
      <w:r w:rsidR="00315295">
        <w:rPr>
          <w:rStyle w:val="Endnotenzeichen"/>
        </w:rPr>
        <w:endnoteReference w:id="5"/>
      </w:r>
    </w:p>
    <w:p w14:paraId="312A6745" w14:textId="77777777" w:rsidR="00F1369D" w:rsidRDefault="00F1369D" w:rsidP="00F1369D"/>
    <w:p w14:paraId="42C89324" w14:textId="77777777" w:rsidR="00F1369D" w:rsidRDefault="00F1369D" w:rsidP="001362C1">
      <w:pPr>
        <w:rPr>
          <w:b/>
        </w:rPr>
      </w:pPr>
      <w:r>
        <w:rPr>
          <w:b/>
        </w:rPr>
        <w:t xml:space="preserve">Konkrete </w:t>
      </w:r>
      <w:r w:rsidRPr="00AD52AF">
        <w:rPr>
          <w:b/>
        </w:rPr>
        <w:t>Aufgaben:</w:t>
      </w:r>
    </w:p>
    <w:p w14:paraId="23C19416" w14:textId="5E915C72" w:rsidR="00F1369D" w:rsidRDefault="00F1369D" w:rsidP="001362C1">
      <w:pPr>
        <w:pStyle w:val="Bulletpoints"/>
      </w:pPr>
      <w:r>
        <w:t>Lernplattform nach Lernzielen und Themenbereichen gestalten (z.B. über verschiedene Abschnitte, deren Inhalte sukzessive freigeschaltet werden)</w:t>
      </w:r>
    </w:p>
    <w:p w14:paraId="545AD8D2" w14:textId="1B77DF98" w:rsidR="00F1369D" w:rsidRDefault="00F1369D" w:rsidP="001362C1">
      <w:pPr>
        <w:pStyle w:val="Bulletpoints"/>
      </w:pPr>
      <w:r>
        <w:lastRenderedPageBreak/>
        <w:t xml:space="preserve">Arbeitsaufträge formulieren und anleiten (Gilly Salmon empfiehlt mit ihren </w:t>
      </w:r>
      <w:hyperlink r:id="rId22" w:history="1">
        <w:r w:rsidRPr="00042709">
          <w:rPr>
            <w:rStyle w:val="Hyperlink"/>
          </w:rPr>
          <w:t>„e-tivities“</w:t>
        </w:r>
      </w:hyperlink>
      <w:r>
        <w:t xml:space="preserve"> mehrere, kleinere Arbeitsaufträge oder Aktivitätshäppchen, die den Lernprozess strukturieren und unterstützen können) </w:t>
      </w:r>
    </w:p>
    <w:p w14:paraId="3C3CDF69" w14:textId="38BA6433" w:rsidR="00F1369D" w:rsidRDefault="00F1369D" w:rsidP="001362C1">
      <w:pPr>
        <w:pStyle w:val="Bulletpoints"/>
      </w:pPr>
      <w:r>
        <w:t>Lernunterstützung geben und verschiedene Methoden einsetzen (</w:t>
      </w:r>
      <w:r w:rsidR="0038014A">
        <w:t>E</w:t>
      </w:r>
      <w:r>
        <w:t xml:space="preserve">ine Methode kann das </w:t>
      </w:r>
      <w:hyperlink r:id="rId23" w:history="1">
        <w:r w:rsidRPr="0015607D">
          <w:rPr>
            <w:rStyle w:val="Hyperlink"/>
          </w:rPr>
          <w:t>Peer</w:t>
        </w:r>
        <w:r w:rsidR="00F6160D" w:rsidRPr="0015607D">
          <w:rPr>
            <w:rStyle w:val="Hyperlink"/>
          </w:rPr>
          <w:t>-</w:t>
        </w:r>
        <w:r w:rsidRPr="0015607D">
          <w:rPr>
            <w:rStyle w:val="Hyperlink"/>
          </w:rPr>
          <w:t>Feedback</w:t>
        </w:r>
      </w:hyperlink>
      <w:r>
        <w:t xml:space="preserve"> sein, das sich sowohl für Einzelarbeiten als auch für Gruppenprojekte eignet. </w:t>
      </w:r>
      <w:r w:rsidR="00B740E5">
        <w:t>TN</w:t>
      </w:r>
      <w:r>
        <w:t xml:space="preserve"> geben sich dabei </w:t>
      </w:r>
      <w:r w:rsidR="00F6160D">
        <w:t xml:space="preserve">gegenseitig </w:t>
      </w:r>
      <w:r>
        <w:t xml:space="preserve">z.B. über ein Forum oder in einem Wiki </w:t>
      </w:r>
      <w:r w:rsidR="00A365FD">
        <w:t>auf der Lernplattform</w:t>
      </w:r>
      <w:r>
        <w:t xml:space="preserve"> nach vordefinierten Kriterien Feedback zu einem Projekt bzw. einer Aufgabe. Die </w:t>
      </w:r>
      <w:r w:rsidR="00041C9E">
        <w:t>LP</w:t>
      </w:r>
      <w:r>
        <w:t xml:space="preserve"> als E-Moderator*in initiiert und koordiniert diesen Feedback-Prozess und unterstützt </w:t>
      </w:r>
      <w:r w:rsidR="00B740E5">
        <w:t>die TN</w:t>
      </w:r>
      <w:r>
        <w:t xml:space="preserve"> beim gemeinsamen Wissenstransfer.)</w:t>
      </w:r>
    </w:p>
    <w:p w14:paraId="61D60B29" w14:textId="77777777" w:rsidR="00A0401D" w:rsidRDefault="00A0401D" w:rsidP="00155D4F"/>
    <w:p w14:paraId="6B7721B2" w14:textId="44F2AF99" w:rsidR="00A0401D" w:rsidRDefault="00A0401D" w:rsidP="00874C05">
      <w:pPr>
        <w:pStyle w:val="berschrift1"/>
      </w:pPr>
      <w:bookmarkStart w:id="13" w:name="_Toc31371224"/>
      <w:bookmarkStart w:id="14" w:name="_Toc49156321"/>
      <w:r>
        <w:t>Einsatzmöglichkeiten</w:t>
      </w:r>
      <w:bookmarkEnd w:id="13"/>
      <w:r w:rsidR="00B740E5">
        <w:t>/Methoden</w:t>
      </w:r>
      <w:bookmarkEnd w:id="14"/>
    </w:p>
    <w:p w14:paraId="4EE01D27" w14:textId="36E12C37" w:rsidR="00A0401D" w:rsidRDefault="00B740E5" w:rsidP="00155D4F">
      <w:r>
        <w:t xml:space="preserve">Die </w:t>
      </w:r>
      <w:r w:rsidR="00900D75">
        <w:t>einzelnen Bereiche der E-Moderation überspannen</w:t>
      </w:r>
      <w:r>
        <w:t xml:space="preserve"> die gesamte Lehrveranstaltung. In jede</w:t>
      </w:r>
      <w:r w:rsidR="0020745C">
        <w:t>r Phase</w:t>
      </w:r>
      <w:r>
        <w:t>, von der Begrüßung bis zur Abschlussprüfung, gibt es bestimmte Erfordernisse, die die E-Moderation erfüllt.</w:t>
      </w:r>
    </w:p>
    <w:p w14:paraId="73390040" w14:textId="77777777" w:rsidR="00EC61C8" w:rsidRDefault="00EC61C8" w:rsidP="00155D4F"/>
    <w:p w14:paraId="561F1D0E" w14:textId="77777777" w:rsidR="00B740E5" w:rsidRDefault="00B740E5" w:rsidP="00B740E5">
      <w:pPr>
        <w:pStyle w:val="berschrift2"/>
      </w:pPr>
      <w:bookmarkStart w:id="15" w:name="_Toc36220216"/>
      <w:bookmarkStart w:id="16" w:name="_Toc49156322"/>
      <w:r>
        <w:t>Einstieg und Willkommen</w:t>
      </w:r>
      <w:bookmarkEnd w:id="15"/>
      <w:bookmarkEnd w:id="16"/>
    </w:p>
    <w:p w14:paraId="02AA9781" w14:textId="29E061AF" w:rsidR="00B740E5" w:rsidRDefault="00B740E5" w:rsidP="00B740E5">
      <w:r>
        <w:t xml:space="preserve">Zu Beginn einer Online-Lehrveranstaltung ist es wichtig, dass alle </w:t>
      </w:r>
      <w:r w:rsidR="009B5BE7">
        <w:t>TN</w:t>
      </w:r>
      <w:r>
        <w:t xml:space="preserve"> gut „ankommen“ und sich in der Online-Lernumgebung zurechtfinden. Dafür stellen Sie als E-Moderator*in eine Einführung in die Lernplattform</w:t>
      </w:r>
      <w:r w:rsidR="0047317B">
        <w:t xml:space="preserve"> (sowie ggf. das verwendete Videokonferenztool)</w:t>
      </w:r>
      <w:r>
        <w:t xml:space="preserve"> und Information über den Lehrveranstaltungsablauf zur Verfügung. Da die soziale Komponente in Online-Lehrveranstaltungen leicht in den Hintergrund gerät, ist die Online-Sozialisation wichtig. Ein Willkommensgruß der </w:t>
      </w:r>
      <w:r w:rsidR="00041C9E">
        <w:t>LP</w:t>
      </w:r>
      <w:r>
        <w:t xml:space="preserve"> sowie eine Vorstellrunde als digitaler „Ice-Breaker“ sind daher empfehlenswert. </w:t>
      </w:r>
    </w:p>
    <w:p w14:paraId="6582D52D" w14:textId="77777777" w:rsidR="00B740E5" w:rsidRPr="00692BD0" w:rsidRDefault="00B740E5" w:rsidP="00B740E5">
      <w:pPr>
        <w:pStyle w:val="berschrift3"/>
      </w:pPr>
      <w:bookmarkStart w:id="17" w:name="_Toc36220217"/>
      <w:bookmarkStart w:id="18" w:name="_Toc37241124"/>
      <w:bookmarkStart w:id="19" w:name="_Toc49156323"/>
      <w:r>
        <w:t>Einführung in die Lernplattform und den Kurs</w:t>
      </w:r>
      <w:bookmarkEnd w:id="17"/>
      <w:bookmarkEnd w:id="18"/>
      <w:bookmarkEnd w:id="19"/>
    </w:p>
    <w:p w14:paraId="67390AB8" w14:textId="5037C70D" w:rsidR="00B740E5" w:rsidRDefault="00B740E5" w:rsidP="00B740E5">
      <w:r>
        <w:t xml:space="preserve">Beim Start in die Online-Lehre ist es wichtig, organisatorische Rahmenbedingungen zu klären. Die TN sollten darüber informiert werden, wie der Kurs strukturiert ist, welche Kommunikationsformen es gibt und wann Sie als </w:t>
      </w:r>
      <w:r w:rsidR="00041C9E">
        <w:t>LP</w:t>
      </w:r>
      <w:r>
        <w:t xml:space="preserve"> erreichbar sind. Bei Bedarf müssen technische Hilfestellungen geleistet werden. Gerade vor der Verwendung einer neuen Aktivität (zum Beispiel einem Chat</w:t>
      </w:r>
      <w:r w:rsidR="0047317B">
        <w:t xml:space="preserve"> oder einem neuen Videokonferenztool</w:t>
      </w:r>
      <w:r>
        <w:t xml:space="preserve">) ist es hilfreich, die TN über die Funktionen der jeweiligen Aktivität zu informieren. Lernziele, Zeitpläne und </w:t>
      </w:r>
      <w:r w:rsidR="001867B9">
        <w:t>wichtige</w:t>
      </w:r>
      <w:r>
        <w:t xml:space="preserve"> Fristen sollten Sie zu Beginn </w:t>
      </w:r>
      <w:r w:rsidR="00FC6050">
        <w:t xml:space="preserve">ebenfalls </w:t>
      </w:r>
      <w:r>
        <w:t>bekannt geben.</w:t>
      </w:r>
    </w:p>
    <w:p w14:paraId="125D30DA" w14:textId="77777777" w:rsidR="00B740E5" w:rsidRPr="00692BD0" w:rsidRDefault="00B740E5" w:rsidP="00B740E5">
      <w:pPr>
        <w:pStyle w:val="berschrift3"/>
      </w:pPr>
      <w:bookmarkStart w:id="20" w:name="_Toc36220218"/>
      <w:bookmarkStart w:id="21" w:name="_Toc37241125"/>
      <w:bookmarkStart w:id="22" w:name="_Toc49156324"/>
      <w:r>
        <w:lastRenderedPageBreak/>
        <w:t>Vorstellungsrunde</w:t>
      </w:r>
      <w:bookmarkEnd w:id="20"/>
      <w:bookmarkEnd w:id="21"/>
      <w:bookmarkEnd w:id="22"/>
    </w:p>
    <w:p w14:paraId="1C27E647" w14:textId="710FE6D4" w:rsidR="00B740E5" w:rsidRDefault="00B740E5" w:rsidP="00B740E5">
      <w:r>
        <w:t xml:space="preserve">In Online-Lehrveranstaltungen, wo sich </w:t>
      </w:r>
      <w:r w:rsidR="00041C9E">
        <w:t>LP</w:t>
      </w:r>
      <w:r>
        <w:t xml:space="preserve"> und TN nicht </w:t>
      </w:r>
      <w:r w:rsidR="0047317B">
        <w:t xml:space="preserve">(durchgehend) </w:t>
      </w:r>
      <w:r>
        <w:t xml:space="preserve">persönlich sehen, steigert eine </w:t>
      </w:r>
      <w:r w:rsidR="0047317B">
        <w:t xml:space="preserve">virtuelle </w:t>
      </w:r>
      <w:r>
        <w:t>Vorstellungsrunde das Gruppengefühl. Dafür kann beispielsweise ein Forum angelegt werden, wo sich alle TN anhand von zwei bis drei Leitfragen vorstellen. Am besten geben Sie die Zusatzaufgabe, auf eine Handvoll Vorstellungen von anderen zu antworten. Soll die Vorstellungsrunde etwas lockerer ablaufen, kann auf Methoden wie „Two Truths, One Lie“ zurückgegriffen werden, wo</w:t>
      </w:r>
      <w:r w:rsidR="004653D9">
        <w:t>bei</w:t>
      </w:r>
      <w:r>
        <w:t xml:space="preserve"> die TN drei Geschichten über sich teilen und</w:t>
      </w:r>
      <w:r w:rsidR="004653D9">
        <w:t xml:space="preserve"> anschließend</w:t>
      </w:r>
      <w:r>
        <w:t xml:space="preserve"> geraten werden soll, welche davon falsch ist. </w:t>
      </w:r>
      <w:r w:rsidR="00FC6050">
        <w:t>E</w:t>
      </w:r>
      <w:r>
        <w:t>ine Vorstellungsrunde mit drei Hashtags (#) zur Beschreibung der Person</w:t>
      </w:r>
      <w:r w:rsidR="00EC61C8">
        <w:t xml:space="preserve"> anhand von Schlagworten</w:t>
      </w:r>
      <w:r>
        <w:t xml:space="preserve"> kann </w:t>
      </w:r>
      <w:r w:rsidR="00FC6050">
        <w:t xml:space="preserve">ebenfalls </w:t>
      </w:r>
      <w:r>
        <w:t>auflockernd sein und gleichzeitig das Gemeinschaftsgefühl in der Gruppe stärken.</w:t>
      </w:r>
      <w:r w:rsidR="00ED4867">
        <w:t xml:space="preserve"> Nähere Informationen gibt es im UC </w:t>
      </w:r>
      <w:hyperlink r:id="rId24" w:history="1">
        <w:r w:rsidR="0015607D" w:rsidRPr="0015607D">
          <w:rPr>
            <w:rStyle w:val="Hyperlink"/>
          </w:rPr>
          <w:t>„</w:t>
        </w:r>
        <w:r w:rsidR="00ED4867" w:rsidRPr="0015607D">
          <w:rPr>
            <w:rStyle w:val="Hyperlink"/>
          </w:rPr>
          <w:t>Vorstellungsrunde</w:t>
        </w:r>
        <w:r w:rsidR="0015607D" w:rsidRPr="0015607D">
          <w:rPr>
            <w:rStyle w:val="Hyperlink"/>
          </w:rPr>
          <w:t>“</w:t>
        </w:r>
      </w:hyperlink>
      <w:r w:rsidR="00ED4867">
        <w:t>.</w:t>
      </w:r>
    </w:p>
    <w:p w14:paraId="18B3A3F5" w14:textId="77777777" w:rsidR="0038014A" w:rsidRPr="00E30C75" w:rsidRDefault="0038014A" w:rsidP="00B740E5"/>
    <w:p w14:paraId="41B9E56B" w14:textId="77777777" w:rsidR="00B740E5" w:rsidRPr="00170C7A" w:rsidRDefault="00B740E5" w:rsidP="00B740E5">
      <w:pPr>
        <w:pStyle w:val="berschrift2"/>
      </w:pPr>
      <w:bookmarkStart w:id="23" w:name="_Toc36220219"/>
      <w:bookmarkStart w:id="24" w:name="_Toc49156325"/>
      <w:r>
        <w:t>Inhaltlicher Input</w:t>
      </w:r>
      <w:bookmarkEnd w:id="23"/>
      <w:bookmarkEnd w:id="24"/>
    </w:p>
    <w:p w14:paraId="13A3197C" w14:textId="75B271E8" w:rsidR="00B740E5" w:rsidRDefault="00B740E5" w:rsidP="00B740E5">
      <w:r>
        <w:t xml:space="preserve">Erst nachdem die TN online sozialisiert sind und alle organisatorischen Fragen geklärt wurden, sollten Sie zum inhaltlichen Input und zur gemeinsamen Wissenskonstruktion übergehen. Hier ist es die Aufgabe der E-Moderation, die Lernplattform in Themenbereiche einzuteilen und sie übersichtlich zu gestalten. Das Kursmaterial sollte aktuell gehalten und an die Online-Situation angepasst werden. Als E-Moderator*in zählt außerdem zu </w:t>
      </w:r>
      <w:r w:rsidR="009B5BE7">
        <w:t>I</w:t>
      </w:r>
      <w:r>
        <w:t>hren Aufgaben, den TN Arbeit im eigenen Tempo zu ermöglichen und verschiedene didaktische Methoden einzusetzen.</w:t>
      </w:r>
    </w:p>
    <w:p w14:paraId="731554D4" w14:textId="288C6F67" w:rsidR="00B740E5" w:rsidRDefault="00B740E5" w:rsidP="00B740E5">
      <w:r>
        <w:t xml:space="preserve">Zusätzlich ist es wichtig, als </w:t>
      </w:r>
      <w:r w:rsidR="00041C9E">
        <w:t>LP</w:t>
      </w:r>
      <w:r>
        <w:t xml:space="preserve"> auf der Lernplattform Präsenz zu zeigen. Die zeitnahe Antwort auf Fragen und Unklarheiten gehört hier ebenso dazu wie die regelmäßige Kommunikation mit </w:t>
      </w:r>
      <w:r w:rsidR="00540F72">
        <w:t>den TN</w:t>
      </w:r>
      <w:r>
        <w:t xml:space="preserve">, beispielsweise indem Sie das Thema für die aktuelle Einheit im </w:t>
      </w:r>
      <w:r w:rsidR="00540F72">
        <w:t>F</w:t>
      </w:r>
      <w:r>
        <w:t>orum ankündigen und kurz erläutern.</w:t>
      </w:r>
    </w:p>
    <w:p w14:paraId="3C5BAE22" w14:textId="77777777" w:rsidR="0038014A" w:rsidRDefault="0038014A" w:rsidP="00B740E5"/>
    <w:p w14:paraId="14643E5B" w14:textId="4E5C46E4" w:rsidR="00B740E5" w:rsidRDefault="00B740E5" w:rsidP="00B740E5">
      <w:pPr>
        <w:pStyle w:val="berschrift2"/>
      </w:pPr>
      <w:bookmarkStart w:id="25" w:name="_Toc36220220"/>
      <w:bookmarkStart w:id="26" w:name="_Toc49156326"/>
      <w:r>
        <w:t xml:space="preserve">Aktive Mitarbeit der </w:t>
      </w:r>
      <w:bookmarkEnd w:id="25"/>
      <w:r w:rsidR="00044086">
        <w:t>TN</w:t>
      </w:r>
      <w:bookmarkEnd w:id="26"/>
    </w:p>
    <w:p w14:paraId="64B8EDEA" w14:textId="29F45E15" w:rsidR="00B740E5" w:rsidRDefault="00B740E5" w:rsidP="00B740E5">
      <w:r>
        <w:t xml:space="preserve">Die Förderung der und Motivation zur aktiven Mitarbeit der </w:t>
      </w:r>
      <w:r w:rsidR="00540F72">
        <w:t>TN</w:t>
      </w:r>
      <w:r>
        <w:t xml:space="preserve"> ist eine der wichtigsten Aufgaben der E-Moderation. </w:t>
      </w:r>
      <w:r w:rsidR="00540F72">
        <w:t>TN</w:t>
      </w:r>
      <w:r>
        <w:t xml:space="preserve"> </w:t>
      </w:r>
      <w:r w:rsidR="0047317B">
        <w:t xml:space="preserve">haben unter Umständen nur wenig Erfahrung damit, wie Lernen in </w:t>
      </w:r>
      <w:r>
        <w:t>Online-Settings</w:t>
      </w:r>
      <w:r w:rsidR="0047317B">
        <w:t xml:space="preserve"> gelingen kann</w:t>
      </w:r>
      <w:r>
        <w:t xml:space="preserve">, weshalb sie klare Regeln und Tipps zur Zusammenarbeit brauchen (z.B. Klärung von Verantwortlichkeiten, Kommunikationsformen, Erreichbarkeiten). Beispiele für </w:t>
      </w:r>
      <w:r w:rsidR="00540F72">
        <w:t>grundlegende</w:t>
      </w:r>
      <w:r>
        <w:t xml:space="preserve"> </w:t>
      </w:r>
      <w:hyperlink r:id="rId25" w:history="1">
        <w:r w:rsidRPr="00473826">
          <w:rPr>
            <w:rStyle w:val="Hyperlink"/>
          </w:rPr>
          <w:t>Regeln in der Internet-Kommunikation</w:t>
        </w:r>
      </w:hyperlink>
      <w:r>
        <w:t xml:space="preserve"> finden Sie </w:t>
      </w:r>
      <w:r w:rsidR="00FC6050">
        <w:t>z.B.</w:t>
      </w:r>
      <w:r>
        <w:t xml:space="preserve"> im wb-web</w:t>
      </w:r>
      <w:r w:rsidR="00FC6050">
        <w:t xml:space="preserve"> </w:t>
      </w:r>
      <w:r w:rsidR="00FC6050">
        <w:lastRenderedPageBreak/>
        <w:t>(Webportal des deutschen Instituts für Erwachsenenbildung)</w:t>
      </w:r>
      <w:r>
        <w:t xml:space="preserve">. </w:t>
      </w:r>
    </w:p>
    <w:p w14:paraId="258C2771" w14:textId="0515F6D4" w:rsidR="00B740E5" w:rsidRDefault="00B740E5" w:rsidP="00B740E5">
      <w:r>
        <w:t xml:space="preserve">Um die </w:t>
      </w:r>
      <w:r w:rsidR="00540F72">
        <w:t>TN</w:t>
      </w:r>
      <w:r>
        <w:t xml:space="preserve"> zur Mitarbeit zu bewegen, benötigen sie entsprechende Möglichkeiten. Daher ist es ratsam, verschiedene Kommunikationsformen zur Verfügung zu stellen und diese zu moderieren. </w:t>
      </w:r>
      <w:r w:rsidR="00540F72">
        <w:t>Auf einer Lernplattform</w:t>
      </w:r>
      <w:r>
        <w:t xml:space="preserve"> eignen sich dafür schriftliche Kanäle wie </w:t>
      </w:r>
      <w:r w:rsidR="00540F72">
        <w:t>ein</w:t>
      </w:r>
      <w:r>
        <w:t xml:space="preserve"> Forum (für asynchrone Kommunikation) und </w:t>
      </w:r>
      <w:r w:rsidR="00540F72">
        <w:t>ein</w:t>
      </w:r>
      <w:r>
        <w:t xml:space="preserve"> Chat (für synchrone Kommunikation)</w:t>
      </w:r>
      <w:r w:rsidR="00EC61C8">
        <w:t xml:space="preserve">. </w:t>
      </w:r>
    </w:p>
    <w:p w14:paraId="0CD1D014" w14:textId="349530A1" w:rsidR="00B740E5" w:rsidRDefault="00B740E5" w:rsidP="00B740E5">
      <w:r>
        <w:t xml:space="preserve">Moderation bedeutet bei diesen Formen der Kommunikation, dass Sie auf Fragen und Beiträge antworten </w:t>
      </w:r>
      <w:r w:rsidRPr="000A4498">
        <w:t xml:space="preserve">und </w:t>
      </w:r>
      <w:r>
        <w:t>versuchen, möglichst alle</w:t>
      </w:r>
      <w:r w:rsidRPr="000A4498">
        <w:t xml:space="preserve"> </w:t>
      </w:r>
      <w:r w:rsidR="00540F72">
        <w:t>TN</w:t>
      </w:r>
      <w:r w:rsidRPr="000A4498">
        <w:t xml:space="preserve"> zur Teilnahme </w:t>
      </w:r>
      <w:r w:rsidR="004E0E9D">
        <w:t xml:space="preserve">zu </w:t>
      </w:r>
      <w:r w:rsidRPr="000A4498">
        <w:t xml:space="preserve">bewegen (inaktive </w:t>
      </w:r>
      <w:r w:rsidR="00540F72">
        <w:t>TN</w:t>
      </w:r>
      <w:r>
        <w:t xml:space="preserve"> ggf.</w:t>
      </w:r>
      <w:r w:rsidRPr="000A4498">
        <w:t xml:space="preserve"> durch direktes Ansprechen)</w:t>
      </w:r>
      <w:r>
        <w:t>.</w:t>
      </w:r>
      <w:r w:rsidRPr="000A4498">
        <w:t xml:space="preserve"> In asynchronen Kommunikationssituationen</w:t>
      </w:r>
      <w:r w:rsidR="00A35608">
        <w:t>,</w:t>
      </w:r>
      <w:r w:rsidRPr="000A4498">
        <w:t xml:space="preserve"> wie </w:t>
      </w:r>
      <w:r w:rsidR="0004054D">
        <w:t xml:space="preserve">z.B. in </w:t>
      </w:r>
      <w:r w:rsidRPr="000A4498">
        <w:t>Foren</w:t>
      </w:r>
      <w:r w:rsidR="00A35608">
        <w:t>,</w:t>
      </w:r>
      <w:r w:rsidRPr="000A4498">
        <w:t xml:space="preserve"> sollten die </w:t>
      </w:r>
      <w:r w:rsidR="00540F72">
        <w:t>TN</w:t>
      </w:r>
      <w:r w:rsidRPr="000A4498">
        <w:t xml:space="preserve"> genug Zeit für ihre Antworten bekommen</w:t>
      </w:r>
      <w:r>
        <w:t xml:space="preserve"> und Fristen wie auch Umfang </w:t>
      </w:r>
      <w:r w:rsidR="00EC61C8">
        <w:t xml:space="preserve">der erwarteten Beiträge </w:t>
      </w:r>
      <w:r>
        <w:t>klar vorab kommuniziert werden</w:t>
      </w:r>
      <w:r w:rsidRPr="000A4498">
        <w:t xml:space="preserve">. In synchronen Situationen wie Chats und Videokonferenzen </w:t>
      </w:r>
      <w:r>
        <w:t>ist es empfehlenswert,</w:t>
      </w:r>
      <w:r w:rsidRPr="000A4498">
        <w:t xml:space="preserve"> die </w:t>
      </w:r>
      <w:r w:rsidR="00540F72">
        <w:t>TN</w:t>
      </w:r>
      <w:r w:rsidRPr="000A4498">
        <w:t xml:space="preserve"> </w:t>
      </w:r>
      <w:r>
        <w:t xml:space="preserve">vorzuwarnen, wenn Sie sie </w:t>
      </w:r>
      <w:r w:rsidR="00EC61C8">
        <w:t>ansprechen</w:t>
      </w:r>
      <w:r>
        <w:t xml:space="preserve"> </w:t>
      </w:r>
      <w:r w:rsidR="00EC61C8">
        <w:t xml:space="preserve">möchten, um </w:t>
      </w:r>
      <w:r w:rsidR="00540F72">
        <w:t>die TN</w:t>
      </w:r>
      <w:r>
        <w:t xml:space="preserve"> nicht zu verunsichern oder den Gesprächsfluss nicht durch betretenes Schweigen zu stören</w:t>
      </w:r>
      <w:r w:rsidR="00EC61C8">
        <w:t>. Diese Methode wird</w:t>
      </w:r>
      <w:r>
        <w:t xml:space="preserve"> „Warm Calling“</w:t>
      </w:r>
      <w:r w:rsidR="00EC61C8">
        <w:rPr>
          <w:rStyle w:val="Endnotenzeichen"/>
        </w:rPr>
        <w:endnoteReference w:id="6"/>
      </w:r>
      <w:r>
        <w:t xml:space="preserve"> genann</w:t>
      </w:r>
      <w:r w:rsidR="00C22137">
        <w:t>t</w:t>
      </w:r>
      <w:r>
        <w:t xml:space="preserve"> </w:t>
      </w:r>
      <w:r w:rsidR="00EC61C8">
        <w:t>und</w:t>
      </w:r>
      <w:r>
        <w:t xml:space="preserve"> funktioniert beispielsweise so: „Zu dieser Aufgabe werde ich Lisa gleich fragen, aber vorher erkläre ich noch XY“. Gerade in synchronen Gesprächen ist das persönliche Ansprechen besonders wichtig, da auf eine Frage wie „Wer möchte etwas dazu sagen?“ entweder niemand oder mehrere Personen auf einmal antworten, was zu Chaos führen kann. </w:t>
      </w:r>
      <w:r w:rsidR="00EC61C8">
        <w:t xml:space="preserve">(Für weitere Kommunikationskanäle und Methoden lesen Sie bitte den </w:t>
      </w:r>
      <w:r w:rsidR="00EC61C8" w:rsidRPr="0015607D">
        <w:t xml:space="preserve">UC </w:t>
      </w:r>
      <w:hyperlink r:id="rId26" w:history="1">
        <w:r w:rsidR="0015607D" w:rsidRPr="0015607D">
          <w:rPr>
            <w:rStyle w:val="Hyperlink"/>
          </w:rPr>
          <w:t>„S</w:t>
        </w:r>
        <w:r w:rsidR="00EC61C8" w:rsidRPr="0015607D">
          <w:rPr>
            <w:rStyle w:val="Hyperlink"/>
          </w:rPr>
          <w:t>ynchrone Online-Kommunikation</w:t>
        </w:r>
        <w:r w:rsidR="0015607D" w:rsidRPr="0015607D">
          <w:rPr>
            <w:rStyle w:val="Hyperlink"/>
          </w:rPr>
          <w:t>“</w:t>
        </w:r>
      </w:hyperlink>
      <w:r w:rsidR="00EC61C8" w:rsidRPr="0015607D">
        <w:t>.)</w:t>
      </w:r>
    </w:p>
    <w:p w14:paraId="68284151" w14:textId="77777777" w:rsidR="00B740E5" w:rsidRPr="00044086" w:rsidRDefault="00B740E5" w:rsidP="00044086">
      <w:pPr>
        <w:pStyle w:val="berschrift3"/>
      </w:pPr>
      <w:bookmarkStart w:id="27" w:name="_Toc36220221"/>
      <w:bookmarkStart w:id="28" w:name="_Toc37241128"/>
      <w:bookmarkStart w:id="29" w:name="_Toc49156327"/>
      <w:r w:rsidRPr="00044086">
        <w:t>E-Moderation in einer Videokonferenz</w:t>
      </w:r>
      <w:bookmarkEnd w:id="27"/>
      <w:bookmarkEnd w:id="28"/>
      <w:bookmarkEnd w:id="29"/>
    </w:p>
    <w:p w14:paraId="6B5EA726" w14:textId="3EEB32FC" w:rsidR="00B740E5" w:rsidRDefault="00B740E5" w:rsidP="00B740E5">
      <w:r>
        <w:t xml:space="preserve">Möchten Sie eine bidirektionale Videokonferenz führen, wo die </w:t>
      </w:r>
      <w:r w:rsidR="00041C9E">
        <w:t>LP</w:t>
      </w:r>
      <w:r>
        <w:t xml:space="preserve"> und die </w:t>
      </w:r>
      <w:r w:rsidR="00540F72">
        <w:t>TN miteinander</w:t>
      </w:r>
      <w:r>
        <w:t xml:space="preserve"> sprechen, erfordert das hohe Moderationskompetenz. Besonders bei einer Seminargruppe von 24 und mehr Personen ist es schwierig, die Diskussion am Laufen zu halten und gleichzeitig alle einzubinden.</w:t>
      </w:r>
    </w:p>
    <w:p w14:paraId="21C50D9A" w14:textId="77777777" w:rsidR="001F5634" w:rsidRDefault="00B740E5" w:rsidP="00B740E5">
      <w:r>
        <w:t xml:space="preserve">Zuerst sind einige Vorbereitungsschritte notwendig: Senden Sie die Einladung mit dem Link zur Konferenz rechtzeitig aus, am besten in Kombination mit einer Anleitung für das Videokonferenztool. Kommen Sie früher in </w:t>
      </w:r>
      <w:r w:rsidR="00EC61C8">
        <w:t>den virtuellen</w:t>
      </w:r>
      <w:r>
        <w:t xml:space="preserve"> Konferenz</w:t>
      </w:r>
      <w:r w:rsidR="00EC61C8">
        <w:t>raum</w:t>
      </w:r>
      <w:r>
        <w:t xml:space="preserve"> und testen Sie </w:t>
      </w:r>
      <w:r w:rsidR="00540F72">
        <w:t>I</w:t>
      </w:r>
      <w:r>
        <w:t xml:space="preserve">hr Audio und Video vorab. Für bestmögliche Sichtbarkeit sollte Gegenlicht (Fenster oder Lampe hinter Ihnen) genauso vermieden werden wie sehr helle oder sehr dunkle Kleidung, da die Webcam sich daran anpasst und Ihr Gesicht dann zu hell bzw. zu dunkel erscheint. Halten Sie die </w:t>
      </w:r>
      <w:r w:rsidR="00540F72">
        <w:t>TN</w:t>
      </w:r>
      <w:r>
        <w:t xml:space="preserve"> während der Konferenz an, ihr Mikrofon stumm zu schalten, wenn sie </w:t>
      </w:r>
      <w:r>
        <w:lastRenderedPageBreak/>
        <w:t xml:space="preserve">nicht sprechen, um Hintergrundgeräusche und Echos weitestgehend zu minimieren. </w:t>
      </w:r>
    </w:p>
    <w:p w14:paraId="3B449033" w14:textId="77777777" w:rsidR="001F5634" w:rsidRDefault="00B740E5" w:rsidP="00B740E5">
      <w:r>
        <w:t xml:space="preserve">Um zu verhindern, dass die </w:t>
      </w:r>
      <w:r w:rsidR="00540F72">
        <w:t>TN</w:t>
      </w:r>
      <w:r>
        <w:t xml:space="preserve"> gedanklich abschalten, können Sie sie regelmäßig durch Fragen zurückholen. Dazu können Sie das zuvor genannte „Warm Calling“ anwenden, um den</w:t>
      </w:r>
      <w:r w:rsidR="00D04AE4">
        <w:t xml:space="preserve"> TN</w:t>
      </w:r>
      <w:r w:rsidR="002E1336">
        <w:t xml:space="preserve"> </w:t>
      </w:r>
      <w:r>
        <w:t xml:space="preserve">kurze Bedenkzeit zu ermöglichen. </w:t>
      </w:r>
      <w:r w:rsidR="001F5634">
        <w:t xml:space="preserve">Alternativ dazu können Sie die in Videokonferenzsystemen integrierten Umfragetools für anonyme Umfragen mit Antwortmöglichkeiten oder Ja-/Nein-Fragen verwenden, um Ihre TN zu aktivieren. </w:t>
      </w:r>
    </w:p>
    <w:p w14:paraId="293F5E22" w14:textId="323C806A" w:rsidR="00B740E5" w:rsidRDefault="00B740E5" w:rsidP="00B740E5">
      <w:r>
        <w:t xml:space="preserve">Wiederholen Sie Inhalte in der Videokonferenz häufiger als im Präsenzunterricht und fassen Sie Gesagtes zusammen, damit alle </w:t>
      </w:r>
      <w:r w:rsidR="00D04AE4">
        <w:t xml:space="preserve">TN </w:t>
      </w:r>
      <w:r w:rsidR="00D2252C">
        <w:t>besser</w:t>
      </w:r>
      <w:r>
        <w:t xml:space="preserve"> folgen können</w:t>
      </w:r>
      <w:r w:rsidR="00D2252C">
        <w:t xml:space="preserve"> (Bedenken Sie dabei, dass bei Videokonferenzen immer wieder technisch bedingte kurze Audioausfälle auftreten können)</w:t>
      </w:r>
      <w:r>
        <w:t>. Beenden Sie die Videokonferenz mit klaren Anweisungen für folgende Arbeitsaufträge und der Möglichkeit, Fragen zu stellen.</w:t>
      </w:r>
      <w:r w:rsidR="0081616D">
        <w:t xml:space="preserve"> Eine detaillierte Anleitung für die grundsätzliche Abwicklung einer Videokonferenz finden Sie in einem eigenen </w:t>
      </w:r>
      <w:hyperlink r:id="rId27" w:history="1">
        <w:r w:rsidR="0081616D" w:rsidRPr="0015607D">
          <w:rPr>
            <w:rStyle w:val="Hyperlink"/>
          </w:rPr>
          <w:t>Use Case</w:t>
        </w:r>
      </w:hyperlink>
      <w:r w:rsidR="0081616D">
        <w:t>.</w:t>
      </w:r>
    </w:p>
    <w:p w14:paraId="7A868750" w14:textId="77777777" w:rsidR="0038014A" w:rsidRDefault="0038014A" w:rsidP="00B740E5"/>
    <w:p w14:paraId="7F0B059B" w14:textId="4CD81002" w:rsidR="00B740E5" w:rsidRDefault="00B740E5" w:rsidP="00B740E5">
      <w:pPr>
        <w:pStyle w:val="berschrift2"/>
      </w:pPr>
      <w:bookmarkStart w:id="30" w:name="_Toc36220222"/>
      <w:bookmarkStart w:id="31" w:name="_Toc49156328"/>
      <w:r>
        <w:t xml:space="preserve">Gruppenarbeiten und Zusammenarbeit der </w:t>
      </w:r>
      <w:bookmarkEnd w:id="30"/>
      <w:r w:rsidR="0081616D">
        <w:t>TN</w:t>
      </w:r>
      <w:bookmarkEnd w:id="31"/>
    </w:p>
    <w:p w14:paraId="64E3018B" w14:textId="266A5A54" w:rsidR="00B740E5" w:rsidRDefault="00B740E5" w:rsidP="00B740E5">
      <w:r>
        <w:t xml:space="preserve">In Online-Lehrveranstaltungen ist es besonders wichtig, die Zusammenarbeit unter den </w:t>
      </w:r>
      <w:r w:rsidR="00540F72">
        <w:t>TN</w:t>
      </w:r>
      <w:r>
        <w:t xml:space="preserve"> zu fördern. Als E-Moderator*in sind Sie auch dafür zuständig, die Gruppenbildung zu unterstützen. Dafür eignen sich beispielsweise zusätzlich eingerichtete Foren wie ein </w:t>
      </w:r>
      <w:r w:rsidR="001867B9">
        <w:t>Frage-</w:t>
      </w:r>
      <w:r>
        <w:t xml:space="preserve">Forum für Fragen zur Lehrveranstaltung und den Inhalten sowie ein Sozialraum-Forum als virtuelle Studierenden-Lounge oder Cafeteria, in dem sich </w:t>
      </w:r>
      <w:r w:rsidR="00540F72">
        <w:t>TN</w:t>
      </w:r>
      <w:r>
        <w:t xml:space="preserve"> austauschen und informell vernetzen können. </w:t>
      </w:r>
    </w:p>
    <w:p w14:paraId="73BF239C" w14:textId="0E433F0D" w:rsidR="00B740E5" w:rsidRDefault="00B740E5" w:rsidP="00B740E5">
      <w:r>
        <w:t xml:space="preserve">Online ist es </w:t>
      </w:r>
      <w:r w:rsidR="00FC6050">
        <w:t xml:space="preserve">zudem </w:t>
      </w:r>
      <w:r>
        <w:t xml:space="preserve">notwendig, die </w:t>
      </w:r>
      <w:r w:rsidR="00540F72">
        <w:t>TN</w:t>
      </w:r>
      <w:r>
        <w:t xml:space="preserve"> bei der Organisation von Gruppenarbeiten stärker zu unterstützen. Das bedeutet beispielsweise, </w:t>
      </w:r>
      <w:r w:rsidR="00540F72">
        <w:t>TN</w:t>
      </w:r>
      <w:r>
        <w:t xml:space="preserve"> nicht mit dem Auftrag „Bilden Sie Dreiergruppen“ alleine zu lassen, sondern ihnen dafür Räume zur Verfügung zu stellen. Arbeitsgruppen können z.B. über die Moodle-Aktivität „Abstimmung“ gebildet werden, wo die </w:t>
      </w:r>
      <w:r w:rsidR="00540F72">
        <w:t>TN</w:t>
      </w:r>
      <w:r>
        <w:t xml:space="preserve"> per Klick eine Gruppe auswählen können. Zur Lösung einer Aufgabe weichen </w:t>
      </w:r>
      <w:r w:rsidR="00540F72">
        <w:t>TN</w:t>
      </w:r>
      <w:r>
        <w:t xml:space="preserve"> häufig auf andere </w:t>
      </w:r>
      <w:r w:rsidR="00D2252C">
        <w:t xml:space="preserve">(private) </w:t>
      </w:r>
      <w:r>
        <w:t xml:space="preserve">Kommunikationskanäle aus, die </w:t>
      </w:r>
      <w:r w:rsidR="00540F72">
        <w:t>Lernplattform</w:t>
      </w:r>
      <w:r>
        <w:t xml:space="preserve"> sollte allerdings eine Stelle anbieten, wohin die Gruppen zurückkommen können, um ihre Arbeit mit anderen zu teilen. Dazu bieten sich Foren oder ein Studierendenordner zur Abgabe von Dateien an, damit die </w:t>
      </w:r>
      <w:r w:rsidR="00540F72">
        <w:t>TN</w:t>
      </w:r>
      <w:r>
        <w:t xml:space="preserve"> ihre Arbeiten gegenseitig ansehen und ggf. mit Feedback versehen können.</w:t>
      </w:r>
    </w:p>
    <w:p w14:paraId="3EE0E22E" w14:textId="77777777" w:rsidR="0038014A" w:rsidRDefault="0038014A" w:rsidP="00B740E5"/>
    <w:p w14:paraId="06C60A04" w14:textId="77777777" w:rsidR="00B740E5" w:rsidRDefault="00B740E5" w:rsidP="00B740E5">
      <w:pPr>
        <w:pStyle w:val="berschrift2"/>
      </w:pPr>
      <w:bookmarkStart w:id="32" w:name="_Toc36220223"/>
      <w:bookmarkStart w:id="33" w:name="_Toc49156329"/>
      <w:r>
        <w:lastRenderedPageBreak/>
        <w:t>Arbeitsaufträge und (Teil-)Leistungen</w:t>
      </w:r>
      <w:bookmarkEnd w:id="32"/>
      <w:bookmarkEnd w:id="33"/>
    </w:p>
    <w:p w14:paraId="767AF61E" w14:textId="19F2DC01" w:rsidR="00B740E5" w:rsidRDefault="00B740E5" w:rsidP="00B740E5">
      <w:r>
        <w:t xml:space="preserve">In der Online-Lehre ist die klare Formulierung von Arbeitsaufträgen besonders wichtig, da Rückfragen nicht oder nur begrenzt möglich sind. Um nicht völlig unterschiedliche </w:t>
      </w:r>
      <w:r w:rsidR="001F5634">
        <w:t>Ergebnisse</w:t>
      </w:r>
      <w:r>
        <w:t xml:space="preserve"> von den </w:t>
      </w:r>
      <w:r w:rsidR="00540F72">
        <w:t>TN</w:t>
      </w:r>
      <w:r>
        <w:t xml:space="preserve"> zu bekommen, ist eine verständliche Wortwahl unumgänglich. Außerdem ist eine detailliertere Formulierung der Aufgaben notwendig. Wird zum Beispiel Fachliteratur gelesen, können den </w:t>
      </w:r>
      <w:r w:rsidR="00540F72">
        <w:t>TN</w:t>
      </w:r>
      <w:r>
        <w:t xml:space="preserve"> Leitfragen zu einzelnen Abschnitten zur Verfügung gestellt werden, damit sie die von Ihnen intendierten Inhalte aus dem Text mitnehmen. Große und komplexe Aufgaben können ggf. in Etappen aufgeteilt und – je nach Ressourcen</w:t>
      </w:r>
      <w:r w:rsidR="00D2252C">
        <w:t xml:space="preserve"> der </w:t>
      </w:r>
      <w:r w:rsidR="00041C9E">
        <w:t>LP</w:t>
      </w:r>
      <w:r>
        <w:t xml:space="preserve"> – auch mit Zwischenfeedback versehen werden. </w:t>
      </w:r>
    </w:p>
    <w:p w14:paraId="6640E5B7" w14:textId="453526EC" w:rsidR="00B740E5" w:rsidRDefault="00B740E5" w:rsidP="00B740E5">
      <w:r>
        <w:t xml:space="preserve">Neben dem inhaltlichen Arbeitsauftrag ist Klarheit über Abgabemodus und -termin nötig. </w:t>
      </w:r>
      <w:r w:rsidR="00540F72">
        <w:t>Es ist wichtig</w:t>
      </w:r>
      <w:r>
        <w:t xml:space="preserve">, hier nicht </w:t>
      </w:r>
      <w:r w:rsidR="00D2252C">
        <w:t>nur</w:t>
      </w:r>
      <w:r>
        <w:t xml:space="preserve"> die Aktivität auf </w:t>
      </w:r>
      <w:r w:rsidR="00540F72">
        <w:t>der Lernplattform</w:t>
      </w:r>
      <w:r>
        <w:t xml:space="preserve"> einzurichten, sondern die Arbeitsaufträge samt Abgabefristen an </w:t>
      </w:r>
      <w:r w:rsidR="00540F72">
        <w:t>die TN</w:t>
      </w:r>
      <w:r>
        <w:t xml:space="preserve"> auszusenden (Moodle unterstützt beispielsweise keine automatischen Benachrichtigungen über neu angelegte Aktivitäten).</w:t>
      </w:r>
      <w:r w:rsidR="0081616D">
        <w:t xml:space="preserve"> Weitere Informationen dazu finden </w:t>
      </w:r>
      <w:r w:rsidR="00D04AE4">
        <w:t>S</w:t>
      </w:r>
      <w:r w:rsidR="0081616D">
        <w:t xml:space="preserve">ie im </w:t>
      </w:r>
      <w:r w:rsidR="0081616D" w:rsidRPr="0015607D">
        <w:t xml:space="preserve">UC </w:t>
      </w:r>
      <w:hyperlink r:id="rId28" w:history="1">
        <w:r w:rsidR="0015607D" w:rsidRPr="0015607D">
          <w:rPr>
            <w:rStyle w:val="Hyperlink"/>
          </w:rPr>
          <w:t>„</w:t>
        </w:r>
        <w:r w:rsidR="0081616D" w:rsidRPr="0015607D">
          <w:rPr>
            <w:rStyle w:val="Hyperlink"/>
          </w:rPr>
          <w:t>Arbeitsaufträge formulieren</w:t>
        </w:r>
        <w:r w:rsidR="0015607D" w:rsidRPr="0015607D">
          <w:rPr>
            <w:rStyle w:val="Hyperlink"/>
          </w:rPr>
          <w:t>“</w:t>
        </w:r>
      </w:hyperlink>
      <w:r w:rsidR="0081616D" w:rsidRPr="0015607D">
        <w:t>.</w:t>
      </w:r>
    </w:p>
    <w:p w14:paraId="2886C4C4" w14:textId="77777777" w:rsidR="00A0401D" w:rsidRDefault="00A0401D" w:rsidP="00155D4F"/>
    <w:p w14:paraId="55374B53" w14:textId="77777777" w:rsidR="00A0401D" w:rsidRDefault="00A0401D" w:rsidP="00874C05">
      <w:pPr>
        <w:pStyle w:val="berschrift1"/>
      </w:pPr>
      <w:bookmarkStart w:id="34" w:name="_Toc31371228"/>
      <w:bookmarkStart w:id="35" w:name="_Toc49156330"/>
      <w:r>
        <w:t>Tipps zur Umsetzung</w:t>
      </w:r>
      <w:bookmarkEnd w:id="34"/>
      <w:bookmarkEnd w:id="35"/>
    </w:p>
    <w:p w14:paraId="4620BD7E" w14:textId="78FB4090" w:rsidR="008E5445" w:rsidRDefault="008E5445" w:rsidP="008E5445">
      <w:pPr>
        <w:pStyle w:val="Bulletpoints"/>
      </w:pPr>
      <w:r>
        <w:t xml:space="preserve">Ermöglichen Sie der Gruppe ein Kennenlernen und einen geleiteten Einstieg in die Online-Lehre: Heißen Sie die </w:t>
      </w:r>
      <w:r w:rsidR="00540F72">
        <w:t>TN</w:t>
      </w:r>
      <w:r>
        <w:t xml:space="preserve"> willkommen (in einem kurzen Text oder Video), führen Sie eine Vorstellungsrunde durch (bspw. </w:t>
      </w:r>
      <w:r w:rsidR="00D2252C">
        <w:t xml:space="preserve">in einem </w:t>
      </w:r>
      <w:r>
        <w:t>Forum</w:t>
      </w:r>
      <w:r w:rsidR="001F5634">
        <w:t xml:space="preserve"> oder zu Beginn der ersten Einheit via Videokonferenz</w:t>
      </w:r>
      <w:r>
        <w:t>) und erklären Sie die Verwendung der</w:t>
      </w:r>
      <w:r w:rsidR="001F5634">
        <w:t xml:space="preserve"> verwendeten Plattformen und Tools</w:t>
      </w:r>
      <w:r>
        <w:t>, bevor Sie zur inhaltlichen Arbeit übergehen.</w:t>
      </w:r>
    </w:p>
    <w:p w14:paraId="711263A3" w14:textId="77777777" w:rsidR="008E5445" w:rsidRDefault="008E5445" w:rsidP="008E5445">
      <w:pPr>
        <w:pStyle w:val="Bulletpoints"/>
      </w:pPr>
      <w:r>
        <w:t>Zeigen Sie Präsenz auf der Lernplattform (z.B., indem Sie zeitnah auf Fragen antworten, regelmäßige Erinnerungen – z.B. an Arbeitsaufträge – aussenden und Beiträge von Studierenden kommentieren).</w:t>
      </w:r>
    </w:p>
    <w:p w14:paraId="69854E63" w14:textId="021173D1" w:rsidR="008E5445" w:rsidRDefault="008E5445" w:rsidP="008E5445">
      <w:pPr>
        <w:pStyle w:val="Bulletpoints"/>
      </w:pPr>
      <w:r>
        <w:t xml:space="preserve">Informieren Sie die </w:t>
      </w:r>
      <w:r w:rsidR="009B5BE7">
        <w:t>TN</w:t>
      </w:r>
      <w:r>
        <w:t xml:space="preserve"> laufend über Arbeitsaufträge und Abgabefristen</w:t>
      </w:r>
      <w:r w:rsidR="00540F72">
        <w:t xml:space="preserve">. </w:t>
      </w:r>
      <w:r>
        <w:t>Nutzen Sie Ihre Aussendungen auch für motivierende Worte zwischendurch.</w:t>
      </w:r>
    </w:p>
    <w:p w14:paraId="3A1D14A4" w14:textId="7D0CA700" w:rsidR="008E5445" w:rsidRDefault="008E5445" w:rsidP="008E5445">
      <w:pPr>
        <w:pStyle w:val="Bulletpoints"/>
      </w:pPr>
      <w:r>
        <w:t xml:space="preserve">Sprechen Sie in Online-Kommunikationssituationen (z.B. in einer Videokonferenz oder in einem Chat) die </w:t>
      </w:r>
      <w:r w:rsidR="00540F72">
        <w:t>TN</w:t>
      </w:r>
      <w:r>
        <w:t xml:space="preserve"> nach Möglichkeit direkt mit Namen an, um alle zur aktiven Teilnahme zu bewegen (das gilt besonders für synchrone Kommunikationsformen wie Chats und Videokonferenzen, aber auch für asynchrone Formen wie Foren).</w:t>
      </w:r>
    </w:p>
    <w:p w14:paraId="08ADA7E8" w14:textId="3B042F57" w:rsidR="008E5445" w:rsidRDefault="008E5445" w:rsidP="008E5445">
      <w:pPr>
        <w:pStyle w:val="Bulletpoints"/>
      </w:pPr>
      <w:r>
        <w:t xml:space="preserve">Fassen Sie inhaltliche Beiträge der </w:t>
      </w:r>
      <w:r w:rsidR="00540F72">
        <w:t>TN</w:t>
      </w:r>
      <w:r>
        <w:t xml:space="preserve"> zusammen (zum Beispiel, nachdem alle </w:t>
      </w:r>
      <w:r>
        <w:lastRenderedPageBreak/>
        <w:t xml:space="preserve">einen </w:t>
      </w:r>
      <w:r w:rsidR="004B0005">
        <w:t>Forenbeitrag</w:t>
      </w:r>
      <w:r>
        <w:t xml:space="preserve"> zu einem Arbeitsauftrag geschrieben haben) und veröffentlichen Sie die Zusammenfassung gemeinsam mit wertschätzenden Worten für die </w:t>
      </w:r>
      <w:r w:rsidR="00540F72">
        <w:t>TN</w:t>
      </w:r>
      <w:r>
        <w:t>.</w:t>
      </w:r>
    </w:p>
    <w:p w14:paraId="090F17F9" w14:textId="685B986C" w:rsidR="008E5445" w:rsidRDefault="008E5445" w:rsidP="008E5445">
      <w:pPr>
        <w:pStyle w:val="Bulletpoints"/>
      </w:pPr>
      <w:r>
        <w:t xml:space="preserve">Überfordern Sie sich selbst und die </w:t>
      </w:r>
      <w:r w:rsidR="00540F72">
        <w:t>TN</w:t>
      </w:r>
      <w:r>
        <w:t xml:space="preserve"> nicht. Gehen Sie in der Umsetzung Schritt für Schritt vor und teilen Sie die Arbeitsaufträge für die </w:t>
      </w:r>
      <w:r w:rsidR="00540F72">
        <w:t>TN</w:t>
      </w:r>
      <w:r>
        <w:t xml:space="preserve"> in einen Rhythmus ein (z.B. wöchentlich), wobei Sie ggf. nur die Aufgaben bis zur nächsten Deadline veröffentlichen.</w:t>
      </w:r>
    </w:p>
    <w:p w14:paraId="1A78604B" w14:textId="77777777" w:rsidR="00A0401D" w:rsidRDefault="00A0401D" w:rsidP="00155D4F"/>
    <w:p w14:paraId="1712D8D1" w14:textId="7BC9A040" w:rsidR="00A0401D" w:rsidRDefault="00A0401D" w:rsidP="00874C05">
      <w:pPr>
        <w:pStyle w:val="berschrift1"/>
      </w:pPr>
      <w:bookmarkStart w:id="36" w:name="_Toc31371229"/>
      <w:bookmarkStart w:id="37" w:name="_Toc49156331"/>
      <w:r>
        <w:t>Vorteile</w:t>
      </w:r>
      <w:r w:rsidR="00B61E11">
        <w:t xml:space="preserve"> </w:t>
      </w:r>
      <w:r>
        <w:t>/</w:t>
      </w:r>
      <w:r w:rsidR="00B61E11">
        <w:t xml:space="preserve"> </w:t>
      </w:r>
      <w:r>
        <w:t>Herausforderungen</w:t>
      </w:r>
      <w:bookmarkEnd w:id="36"/>
      <w:bookmarkEnd w:id="37"/>
    </w:p>
    <w:p w14:paraId="49148CE9" w14:textId="7F95121B" w:rsidR="00A0401D" w:rsidRPr="006F7FDD" w:rsidRDefault="00D87127" w:rsidP="00155D4F">
      <w:pPr>
        <w:pStyle w:val="Bulletpoints"/>
      </w:pPr>
      <w:r>
        <w:t xml:space="preserve">Die </w:t>
      </w:r>
      <w:r w:rsidR="00450A63">
        <w:t>zahlreichen Rollen der E-Moderation können zu Beginn überfordernd wirken, weshalb eine gründliche Vorbereitung und Überlegung, welche Faktoren für den Anfang am wichtigsten sind, den Einstieg erleichtern.</w:t>
      </w:r>
      <w:r>
        <w:t xml:space="preserve"> </w:t>
      </w:r>
    </w:p>
    <w:p w14:paraId="346EAF52" w14:textId="322EC264" w:rsidR="00A0401D" w:rsidRDefault="00A0401D" w:rsidP="00155D4F">
      <w:pPr>
        <w:pStyle w:val="Bulletpoints"/>
      </w:pPr>
      <w:r w:rsidRPr="006F7FDD">
        <w:t>V</w:t>
      </w:r>
      <w:r w:rsidR="00450A63">
        <w:t>iele E-Moderations-Tätigkeiten, an die die LP anfangs noch bewusst denken muss, automatisieren sich schnell, beispielsweise zusätzlich zu einer Aufgabe gleich eine Erinnerungs-E-Mail auszusenden oder TN aktiv einzubinden.</w:t>
      </w:r>
    </w:p>
    <w:p w14:paraId="46E436D7" w14:textId="0B321E43" w:rsidR="00450A63" w:rsidRPr="006F7FDD" w:rsidRDefault="00450A63" w:rsidP="00155D4F">
      <w:pPr>
        <w:pStyle w:val="Bulletpoints"/>
      </w:pPr>
      <w:r>
        <w:t xml:space="preserve">Ist ein Kurs </w:t>
      </w:r>
      <w:r w:rsidR="001867B9">
        <w:t xml:space="preserve">in einem Lernmanagementsystem </w:t>
      </w:r>
      <w:r>
        <w:t>erst einmal nach den Prinzipien der E-Moderation eingerichtet, lassen sich die Strukturen und teilweise auch Bausteine (wie z.B. die Willkommensnachricht oder Erläuterungen zu Foren) für die kommenden Kurse übernehmen</w:t>
      </w:r>
      <w:r w:rsidR="00D2252C">
        <w:t xml:space="preserve"> bzw. zeitsparend adaptieren</w:t>
      </w:r>
      <w:r>
        <w:t>.</w:t>
      </w:r>
    </w:p>
    <w:p w14:paraId="6CF1462B" w14:textId="77777777" w:rsidR="00A0401D" w:rsidRDefault="00A0401D" w:rsidP="00155D4F"/>
    <w:p w14:paraId="7F1DCAFD" w14:textId="77777777" w:rsidR="00A0401D" w:rsidRDefault="00A0401D" w:rsidP="00874C05">
      <w:pPr>
        <w:pStyle w:val="berschrift1"/>
      </w:pPr>
      <w:bookmarkStart w:id="38" w:name="_Toc31371230"/>
      <w:bookmarkStart w:id="39" w:name="_Toc49156332"/>
      <w:r>
        <w:t>Einfluss auf Lernerfolg</w:t>
      </w:r>
      <w:bookmarkEnd w:id="38"/>
      <w:bookmarkEnd w:id="39"/>
    </w:p>
    <w:p w14:paraId="3501575A" w14:textId="7B48A887" w:rsidR="00A0401D" w:rsidRDefault="00257334" w:rsidP="00155D4F">
      <w:r>
        <w:t>In mehreren Studien</w:t>
      </w:r>
      <w:r w:rsidR="00E31F34">
        <w:t xml:space="preserve"> zum E-Learning zeigt sich, dass Kommunikation und Feedback in der Online</w:t>
      </w:r>
      <w:r w:rsidR="00890EB5">
        <w:t>-L</w:t>
      </w:r>
      <w:r w:rsidR="00E31F34">
        <w:t>ehre wichtig für den Lernerfolg sind. Aber auch die Expertise des*der E-Moderator*in (inhaltliche Rolle) und die Moderationskompetenz allgemein wirken sich auf den Lernerfolg aus.</w:t>
      </w:r>
      <w:r w:rsidR="00E31F34">
        <w:rPr>
          <w:rStyle w:val="Endnotenzeichen"/>
        </w:rPr>
        <w:endnoteReference w:id="7"/>
      </w:r>
      <w:r w:rsidR="00D2252C">
        <w:t xml:space="preserve"> </w:t>
      </w:r>
      <w:r w:rsidR="00E31F34">
        <w:rPr>
          <w:rStyle w:val="Endnotenzeichen"/>
        </w:rPr>
        <w:endnoteReference w:id="8"/>
      </w:r>
    </w:p>
    <w:p w14:paraId="0F80F2E3" w14:textId="77777777" w:rsidR="00A0401D" w:rsidRDefault="00A0401D" w:rsidP="00155D4F"/>
    <w:p w14:paraId="60F2A41D" w14:textId="77777777" w:rsidR="00A0401D" w:rsidRDefault="00A0401D" w:rsidP="00874C05">
      <w:pPr>
        <w:pStyle w:val="berschrift1"/>
      </w:pPr>
      <w:bookmarkStart w:id="40" w:name="_Toc31371231"/>
      <w:bookmarkStart w:id="41" w:name="_Toc49156333"/>
      <w:r>
        <w:t>Einfluss auf Motivation</w:t>
      </w:r>
      <w:bookmarkEnd w:id="40"/>
      <w:bookmarkEnd w:id="41"/>
    </w:p>
    <w:p w14:paraId="578EC879" w14:textId="0A107072" w:rsidR="00A0401D" w:rsidRDefault="00C97349" w:rsidP="00155D4F">
      <w:r>
        <w:t>Die E-Moderation hat per Definition eine Motivationsfunktion</w:t>
      </w:r>
      <w:r w:rsidR="00F022F2">
        <w:t>, deren Ziel es ist, die TN laufend zu ermuntern, zu unterstützen und Präsenz zu zeigen. Wird diese Rolle entsprechen</w:t>
      </w:r>
      <w:r w:rsidR="0004054D">
        <w:t>d</w:t>
      </w:r>
      <w:r w:rsidR="00F022F2">
        <w:t xml:space="preserve"> ausgefüllt, wirkt sich das positiv auf die Motivation der TN im Online-Setting aus.</w:t>
      </w:r>
    </w:p>
    <w:p w14:paraId="33B6863A" w14:textId="77777777" w:rsidR="001F5634" w:rsidRDefault="001F5634" w:rsidP="00155D4F"/>
    <w:p w14:paraId="1BAD9EEE" w14:textId="77777777" w:rsidR="00A0401D" w:rsidRDefault="00A0401D" w:rsidP="00155D4F"/>
    <w:p w14:paraId="6EB6C32F" w14:textId="77777777" w:rsidR="00A0401D" w:rsidRDefault="00A0401D" w:rsidP="00874C05">
      <w:pPr>
        <w:pStyle w:val="berschrift1"/>
      </w:pPr>
      <w:bookmarkStart w:id="42" w:name="_Toc31371232"/>
      <w:bookmarkStart w:id="43" w:name="_Toc49156334"/>
      <w:r>
        <w:lastRenderedPageBreak/>
        <w:t>Rechtliche Aspekte</w:t>
      </w:r>
      <w:bookmarkEnd w:id="42"/>
      <w:bookmarkEnd w:id="43"/>
    </w:p>
    <w:p w14:paraId="6B3A8B09" w14:textId="77777777" w:rsidR="006674C9" w:rsidRDefault="006674C9" w:rsidP="00155D4F">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3FF4D480" w14:textId="488EC924" w:rsidR="006674C9" w:rsidRDefault="006674C9" w:rsidP="00155D4F">
      <w:pPr>
        <w:pStyle w:val="Bulletpoints"/>
      </w:pPr>
      <w:r>
        <w:t>Urheberrecht</w:t>
      </w:r>
    </w:p>
    <w:p w14:paraId="2E8912A2" w14:textId="0124D4C5" w:rsidR="006674C9" w:rsidRDefault="006674C9" w:rsidP="00155D4F">
      <w:pPr>
        <w:pStyle w:val="Bulletpoints"/>
      </w:pPr>
      <w:r>
        <w:t>Nutzungsbedingungen</w:t>
      </w:r>
    </w:p>
    <w:p w14:paraId="5B9CAC6A" w14:textId="77777777" w:rsidR="006674C9" w:rsidRDefault="006674C9" w:rsidP="00155D4F">
      <w:pPr>
        <w:pStyle w:val="Bulletpoints"/>
      </w:pPr>
      <w:r>
        <w:t>Datenschutzgrundverordnung (inkl. Datensicherheit)</w:t>
      </w:r>
    </w:p>
    <w:p w14:paraId="248F3700" w14:textId="77777777" w:rsidR="006674C9" w:rsidRDefault="006674C9" w:rsidP="00155D4F">
      <w:pPr>
        <w:pStyle w:val="Bulletpoints"/>
      </w:pPr>
      <w:r>
        <w:t>Prüfungsordnung</w:t>
      </w:r>
    </w:p>
    <w:p w14:paraId="253DC255" w14:textId="756E1981" w:rsidR="006674C9" w:rsidRDefault="006674C9" w:rsidP="00155D4F">
      <w:r>
        <w:t>Bitte wenden Sie sich bei weiteren Fragen an die zuständige</w:t>
      </w:r>
      <w:r w:rsidR="0038014A">
        <w:t>(n)</w:t>
      </w:r>
      <w:r>
        <w:t xml:space="preserve"> Abteilung(en) Ihrer Institution. </w:t>
      </w:r>
    </w:p>
    <w:p w14:paraId="434C7168" w14:textId="77777777" w:rsidR="00A0401D" w:rsidRDefault="00A0401D" w:rsidP="00155D4F"/>
    <w:p w14:paraId="66A76D55" w14:textId="77777777" w:rsidR="00A0401D" w:rsidRDefault="00A0401D" w:rsidP="00874C05">
      <w:pPr>
        <w:pStyle w:val="berschrift1"/>
      </w:pPr>
      <w:bookmarkStart w:id="44" w:name="_Mögliche_Tools_für"/>
      <w:bookmarkStart w:id="45" w:name="_Toc31371233"/>
      <w:bookmarkStart w:id="46" w:name="_Toc49156335"/>
      <w:bookmarkEnd w:id="44"/>
      <w:r>
        <w:t>Mögliche Tools für Umsetzung</w:t>
      </w:r>
      <w:bookmarkEnd w:id="45"/>
      <w:bookmarkEnd w:id="46"/>
    </w:p>
    <w:p w14:paraId="401A4BD1" w14:textId="77777777" w:rsidR="00A0401D" w:rsidRDefault="00A0401D" w:rsidP="00155D4F"/>
    <w:p w14:paraId="3746D325" w14:textId="77777777" w:rsidR="00B262F6" w:rsidRPr="000C2D3A" w:rsidRDefault="00B262F6" w:rsidP="00B262F6">
      <w:pPr>
        <w:pStyle w:val="berschrift2"/>
      </w:pPr>
      <w:bookmarkStart w:id="47" w:name="_Toc49156336"/>
      <w:bookmarkStart w:id="48" w:name="_Hlk25913541"/>
      <w:r w:rsidRPr="000C2D3A">
        <w:t>Lernmanagementsysteme</w:t>
      </w:r>
      <w:bookmarkEnd w:id="47"/>
    </w:p>
    <w:p w14:paraId="331F0F94" w14:textId="77777777" w:rsidR="00B262F6" w:rsidRPr="00080BA2" w:rsidRDefault="00B262F6" w:rsidP="00B262F6">
      <w:r w:rsidRPr="000C2D3A">
        <w:t xml:space="preserve">Lernmanagementsysteme (LMS) dienen der Kommunikation und der Verwaltung von Lernprozessen, Materialien sowie TN. </w:t>
      </w:r>
      <w:bookmarkEnd w:id="48"/>
      <w:r w:rsidRPr="00080BA2">
        <w:t>An Hochschulen ist meist ein bestimmtes LMS in Gebrauch, welches von allen LP genutzt werden kann; im steirischen Hochschulraum sind das aktuell:</w:t>
      </w:r>
    </w:p>
    <w:p w14:paraId="49A57223" w14:textId="730E2AC4" w:rsidR="00B262F6" w:rsidRPr="00080BA2" w:rsidRDefault="003B50DD" w:rsidP="00B262F6">
      <w:pPr>
        <w:pStyle w:val="Bulletpoints"/>
      </w:pPr>
      <w:hyperlink r:id="rId29" w:history="1">
        <w:r w:rsidR="00B262F6" w:rsidRPr="003B50DD">
          <w:rPr>
            <w:rStyle w:val="Hyperlink"/>
          </w:rPr>
          <w:t>Moodle</w:t>
        </w:r>
      </w:hyperlink>
      <w:r w:rsidR="00B262F6" w:rsidRPr="00123EDF">
        <w:t xml:space="preserve"> – freies LMS (</w:t>
      </w:r>
      <w:r w:rsidR="00481317">
        <w:t>Aktivitäten</w:t>
      </w:r>
      <w:r w:rsidR="00C55293">
        <w:t>:</w:t>
      </w:r>
      <w:r w:rsidR="00481317">
        <w:t xml:space="preserve"> Aufgabe, Forum, Chat, Abstimmung, Studierendenordner</w:t>
      </w:r>
      <w:r w:rsidR="00B262F6">
        <w:t>)</w:t>
      </w:r>
    </w:p>
    <w:p w14:paraId="6B188C98" w14:textId="7A7784AB" w:rsidR="00B262F6" w:rsidRDefault="00AF7212" w:rsidP="00B262F6">
      <w:pPr>
        <w:pStyle w:val="Bulletpoints"/>
      </w:pPr>
      <w:hyperlink r:id="rId30" w:history="1">
        <w:r w:rsidR="00900D75" w:rsidRPr="00AF7212">
          <w:rPr>
            <w:rStyle w:val="Hyperlink"/>
          </w:rPr>
          <w:t>its</w:t>
        </w:r>
        <w:r w:rsidRPr="00AF7212">
          <w:rPr>
            <w:rStyle w:val="Hyperlink"/>
          </w:rPr>
          <w:t>l</w:t>
        </w:r>
        <w:r w:rsidR="00B262F6" w:rsidRPr="00AF7212">
          <w:rPr>
            <w:rStyle w:val="Hyperlink"/>
          </w:rPr>
          <w:t>earning</w:t>
        </w:r>
      </w:hyperlink>
      <w:r w:rsidR="00B262F6" w:rsidRPr="00B57ACC">
        <w:t xml:space="preserve"> – kommerzielles LMS</w:t>
      </w:r>
      <w:r w:rsidR="00B57ACC" w:rsidRPr="00B57ACC">
        <w:t xml:space="preserve"> (Aktivität</w:t>
      </w:r>
      <w:r w:rsidR="00B57ACC">
        <w:t>en: Diskussion, Chat, Umfrage)</w:t>
      </w:r>
    </w:p>
    <w:p w14:paraId="7D7F7483" w14:textId="77777777" w:rsidR="00900D75" w:rsidRDefault="00900D75" w:rsidP="00900D75">
      <w:pPr>
        <w:pStyle w:val="Bulletpoints"/>
        <w:numPr>
          <w:ilvl w:val="0"/>
          <w:numId w:val="0"/>
        </w:numPr>
      </w:pPr>
    </w:p>
    <w:p w14:paraId="3DDDAE84" w14:textId="77777777" w:rsidR="00900D75" w:rsidRPr="000C2D3A" w:rsidRDefault="00900D75" w:rsidP="00900D75">
      <w:pPr>
        <w:pStyle w:val="berschrift2"/>
      </w:pPr>
      <w:bookmarkStart w:id="49" w:name="_Toc36038289"/>
      <w:bookmarkStart w:id="50" w:name="_Toc49156337"/>
      <w:r>
        <w:t>Synchrone Online-Kommunikationstools</w:t>
      </w:r>
      <w:bookmarkEnd w:id="49"/>
      <w:bookmarkEnd w:id="50"/>
    </w:p>
    <w:p w14:paraId="7C7CE2A8" w14:textId="6483BDEA" w:rsidR="00900D75" w:rsidRDefault="00900D75" w:rsidP="00900D75">
      <w:r w:rsidRPr="00D946F9">
        <w:t>Aktuelle Online-Kommunikationstools erlauben meist sowohl die schriftbasierte</w:t>
      </w:r>
      <w:r>
        <w:t xml:space="preserve"> Kommunikation (das klassische „Chatten“) sowie Audio- bzw. Videotelefonie. Zusätzlich können häufig Dokumente und Dateien geteilt werden. Weitere Informationen und didaktische Einsatzmöglichkeiten finden Sie im UC </w:t>
      </w:r>
      <w:hyperlink r:id="rId31" w:history="1">
        <w:r w:rsidR="0015607D" w:rsidRPr="0015607D">
          <w:rPr>
            <w:rStyle w:val="Hyperlink"/>
          </w:rPr>
          <w:t>„S</w:t>
        </w:r>
        <w:r w:rsidRPr="0015607D">
          <w:rPr>
            <w:rStyle w:val="Hyperlink"/>
          </w:rPr>
          <w:t>ynchrone Onlinekommunikation</w:t>
        </w:r>
        <w:r w:rsidR="0015607D" w:rsidRPr="0015607D">
          <w:rPr>
            <w:rStyle w:val="Hyperlink"/>
          </w:rPr>
          <w:t>“</w:t>
        </w:r>
      </w:hyperlink>
      <w:r w:rsidRPr="0015607D">
        <w:t>.</w:t>
      </w:r>
    </w:p>
    <w:bookmarkStart w:id="51" w:name="_Hlk49156124"/>
    <w:p w14:paraId="2D8568CE" w14:textId="50FBF513" w:rsidR="00304E93" w:rsidRPr="006B45F0" w:rsidRDefault="00304E93" w:rsidP="006D7786">
      <w:pPr>
        <w:pStyle w:val="Bulletpoints"/>
      </w:pPr>
      <w:r>
        <w:fldChar w:fldCharType="begin"/>
      </w:r>
      <w:r>
        <w:instrText xml:space="preserve"> HYPERLINK "https://bigbluebutton.org/" </w:instrText>
      </w:r>
      <w:r>
        <w:fldChar w:fldCharType="separate"/>
      </w:r>
      <w:r w:rsidRPr="006B45F0">
        <w:rPr>
          <w:rStyle w:val="Hyperlink"/>
        </w:rPr>
        <w:t>BigBlueButton</w:t>
      </w:r>
      <w:r>
        <w:rPr>
          <w:rStyle w:val="Hyperlink"/>
        </w:rPr>
        <w:fldChar w:fldCharType="end"/>
      </w:r>
      <w:r w:rsidRPr="006B45F0">
        <w:t xml:space="preserve"> </w:t>
      </w:r>
      <w:r w:rsidR="006D7786">
        <w:t xml:space="preserve">– </w:t>
      </w:r>
      <w:r w:rsidRPr="006B45F0">
        <w:t>Open</w:t>
      </w:r>
      <w:r w:rsidR="006D7786">
        <w:t xml:space="preserve"> </w:t>
      </w:r>
      <w:r w:rsidRPr="006B45F0">
        <w:t>Source</w:t>
      </w:r>
      <w:r w:rsidR="006D7786">
        <w:t>, Videokonferenztool</w:t>
      </w:r>
      <w:r w:rsidRPr="006B45F0">
        <w:t>, da</w:t>
      </w:r>
      <w:r>
        <w:t>s an mehreren Hochschulen für die Online-Lehre eingesetzt wird</w:t>
      </w:r>
      <w:r w:rsidR="006D7786">
        <w:t>, u</w:t>
      </w:r>
      <w:r w:rsidR="006D7786" w:rsidRPr="00EA1EBC">
        <w:t>nterstützt auch schriftliche Chats.</w:t>
      </w:r>
      <w:r w:rsidR="006D7786">
        <w:t xml:space="preserve"> </w:t>
      </w:r>
      <w:r>
        <w:t xml:space="preserve">Neben den Möglichkeiten des Screen-Sharings (Abbilden der Präsentation oder des gesamten Bildschirms) und erweiterten </w:t>
      </w:r>
      <w:r>
        <w:lastRenderedPageBreak/>
        <w:t xml:space="preserve">kollaborativ-unterstützenden Funktionen, wie Whiteboards, verfügt BigBlueButton über ein Moodle-Plugin. Lehrveranstaltungen und Besprechungen können so über </w:t>
      </w:r>
      <w:r w:rsidR="006D7786">
        <w:t>den eigenen</w:t>
      </w:r>
      <w:r>
        <w:t xml:space="preserve"> Moodle-</w:t>
      </w:r>
      <w:r w:rsidR="006D7786">
        <w:t>Kurs</w:t>
      </w:r>
      <w:r>
        <w:t xml:space="preserve"> eingerichtet werden. Kontaktieren Sie für diese Funktion die zuständige IT-Abteilung Ihrer Hochschule.</w:t>
      </w:r>
    </w:p>
    <w:bookmarkEnd w:id="51"/>
    <w:p w14:paraId="5E10340D" w14:textId="261DDE52" w:rsidR="00900D75" w:rsidRPr="000B668C" w:rsidRDefault="0047317B" w:rsidP="00900D75">
      <w:pPr>
        <w:pStyle w:val="Bulletpoints"/>
      </w:pPr>
      <w:r>
        <w:fldChar w:fldCharType="begin"/>
      </w:r>
      <w:r>
        <w:instrText xml:space="preserve"> HYPERLINK "https://products.office.com/de-at/microsoft-teams/free" </w:instrText>
      </w:r>
      <w:r>
        <w:fldChar w:fldCharType="separate"/>
      </w:r>
      <w:r w:rsidR="00900D75" w:rsidRPr="000B668C">
        <w:rPr>
          <w:rStyle w:val="Hyperlink"/>
        </w:rPr>
        <w:t>Microsoft Teams</w:t>
      </w:r>
      <w:r>
        <w:rPr>
          <w:rStyle w:val="Hyperlink"/>
        </w:rPr>
        <w:fldChar w:fldCharType="end"/>
      </w:r>
      <w:r w:rsidR="00900D75" w:rsidRPr="000B668C">
        <w:t xml:space="preserve"> – </w:t>
      </w:r>
      <w:r w:rsidR="00900D75">
        <w:t>Freemium (kostenlose Version mit eingeschränktem Zugang verfügbar), Benutzer*innenkonto erforderlich, Chat und Audio-/Videoanrufe möglich, Verwendung in Kombination mit Office365 möglich (gemeinsames Arbeiten), Einbindung anderer Apps möglich (z.B. Adobe, Evernote, Trello). Firmensitz USA.</w:t>
      </w:r>
    </w:p>
    <w:p w14:paraId="2EA9BBA7" w14:textId="77777777" w:rsidR="00900D75" w:rsidRPr="000B668C" w:rsidRDefault="00900D75" w:rsidP="00900D75">
      <w:pPr>
        <w:pStyle w:val="Bulletpoints"/>
      </w:pPr>
      <w:hyperlink r:id="rId32" w:history="1">
        <w:r w:rsidRPr="006838E9">
          <w:rPr>
            <w:rStyle w:val="Hyperlink"/>
          </w:rPr>
          <w:t>Slack</w:t>
        </w:r>
      </w:hyperlink>
      <w:r>
        <w:t xml:space="preserve"> – Freemium (kostenlose Version mit eingeschränktem Zugang verfügbar), Benutzer*innenkonto erforderlich, Chat und Audio-/Videoanrufe möglich, Teilen von Dateien möglich, Einbindung anderer Apps möglich (z.B. Dropbox, Trello). Firmensitz USA.</w:t>
      </w:r>
    </w:p>
    <w:p w14:paraId="4090C2D8" w14:textId="77777777" w:rsidR="00900D75" w:rsidRPr="00EA1EBC" w:rsidRDefault="00900D75" w:rsidP="00900D75">
      <w:pPr>
        <w:pStyle w:val="Bulletpoints"/>
      </w:pPr>
      <w:hyperlink r:id="rId33" w:history="1">
        <w:r w:rsidRPr="00EA1EBC">
          <w:rPr>
            <w:rStyle w:val="Hyperlink"/>
          </w:rPr>
          <w:t>Jits</w:t>
        </w:r>
      </w:hyperlink>
      <w:r>
        <w:rPr>
          <w:rStyle w:val="Hyperlink"/>
        </w:rPr>
        <w:t>i</w:t>
      </w:r>
      <w:r w:rsidRPr="00EA1EBC">
        <w:t xml:space="preserve"> – Open Source, online, kein Benutzer*innenkonto notwendig, </w:t>
      </w:r>
      <w:r>
        <w:t xml:space="preserve">Videokonferenztool, </w:t>
      </w:r>
      <w:r w:rsidRPr="00EA1EBC">
        <w:t>einer Konferenz wird per Link beigetreten</w:t>
      </w:r>
      <w:r>
        <w:t>, u</w:t>
      </w:r>
      <w:r w:rsidRPr="00EA1EBC">
        <w:t>nterstützt auch schriftliche Chats.</w:t>
      </w:r>
    </w:p>
    <w:p w14:paraId="0C8FB5C2" w14:textId="548FF87B" w:rsidR="00900D75" w:rsidRPr="00123E3B" w:rsidRDefault="00900D75" w:rsidP="00900D75">
      <w:pPr>
        <w:pStyle w:val="Bulletpoints"/>
      </w:pPr>
      <w:hyperlink r:id="rId34" w:history="1">
        <w:r w:rsidRPr="006838E9">
          <w:rPr>
            <w:rStyle w:val="Hyperlink"/>
          </w:rPr>
          <w:t>Skype</w:t>
        </w:r>
      </w:hyperlink>
      <w:r w:rsidRPr="00123E3B">
        <w:t xml:space="preserve"> – </w:t>
      </w:r>
      <w:r>
        <w:t xml:space="preserve">kostenlos, </w:t>
      </w:r>
      <w:r w:rsidRPr="00123E3B">
        <w:t>Software-Download und Benut</w:t>
      </w:r>
      <w:r>
        <w:t>zer*innenkonto erforderlich, vorwiegend für Videoanrufe genutzt, unterstützt schriftliche Chats. Im Besitz von Microsoft, Firmensitz USA.</w:t>
      </w:r>
    </w:p>
    <w:p w14:paraId="003C8C6D" w14:textId="31D3B4B0" w:rsidR="00900D75" w:rsidRDefault="00900D75" w:rsidP="00900D75">
      <w:pPr>
        <w:pStyle w:val="Bulletpoints"/>
      </w:pPr>
      <w:hyperlink r:id="rId35" w:history="1">
        <w:r w:rsidRPr="006838E9">
          <w:rPr>
            <w:rStyle w:val="Hyperlink"/>
          </w:rPr>
          <w:t>Google Hangout</w:t>
        </w:r>
      </w:hyperlink>
      <w:r w:rsidRPr="006838E9">
        <w:t xml:space="preserve"> – kostenlos, online, Google-Konto erforderlich</w:t>
      </w:r>
      <w:r>
        <w:t>,</w:t>
      </w:r>
      <w:r w:rsidRPr="00EA1EBC">
        <w:t xml:space="preserve"> </w:t>
      </w:r>
      <w:r>
        <w:t>vorwiegend für Videoanrufe genutzt, un</w:t>
      </w:r>
      <w:r w:rsidRPr="006838E9">
        <w:t>terstützt schriftliche Chats.</w:t>
      </w:r>
      <w:r>
        <w:t xml:space="preserve"> Firmensitz USA.</w:t>
      </w:r>
    </w:p>
    <w:p w14:paraId="2DE3E6E0" w14:textId="77777777" w:rsidR="00900D75" w:rsidRDefault="00900D75" w:rsidP="00900D75">
      <w:pPr>
        <w:pStyle w:val="Bulletpoints"/>
      </w:pPr>
      <w:hyperlink r:id="rId36" w:history="1">
        <w:r w:rsidRPr="00D946F9">
          <w:rPr>
            <w:rStyle w:val="Hyperlink"/>
          </w:rPr>
          <w:t>Zoom</w:t>
        </w:r>
      </w:hyperlink>
      <w:r>
        <w:t xml:space="preserve"> – Freemium (kostenlose Version mit eingeschränktem Funktionsumfang verfügbar), Videokonferenztool, Benutzer*innenkonto erforderlich, Lernende benötigen ein Plugin, Firmensitz USA.</w:t>
      </w:r>
    </w:p>
    <w:p w14:paraId="1B1CD879" w14:textId="77777777" w:rsidR="00900D75" w:rsidRDefault="00900D75" w:rsidP="00900D75">
      <w:pPr>
        <w:pStyle w:val="Bulletpoints"/>
      </w:pPr>
      <w:hyperlink r:id="rId37" w:history="1">
        <w:r w:rsidRPr="00D946F9">
          <w:rPr>
            <w:rStyle w:val="Hyperlink"/>
          </w:rPr>
          <w:t>Webex</w:t>
        </w:r>
      </w:hyperlink>
      <w:r>
        <w:t xml:space="preserve"> – Freemium (kostenlose Version mit eingeschränktem Funktionsumfang verfügbar), Videokonferenztool, Benutzer*innenkonto erforderlich, Firmensitz USA.</w:t>
      </w:r>
    </w:p>
    <w:p w14:paraId="137D6EC2" w14:textId="77777777" w:rsidR="00900D75" w:rsidRPr="00B57ACC" w:rsidRDefault="00900D75" w:rsidP="00900D75">
      <w:pPr>
        <w:pStyle w:val="Bulletpoints"/>
        <w:numPr>
          <w:ilvl w:val="0"/>
          <w:numId w:val="0"/>
        </w:numPr>
        <w:ind w:left="360" w:hanging="360"/>
      </w:pPr>
    </w:p>
    <w:p w14:paraId="43605363" w14:textId="72F889F7" w:rsidR="00A0401D" w:rsidRPr="00B57ACC" w:rsidRDefault="00A0401D" w:rsidP="00155D4F"/>
    <w:p w14:paraId="616BDB00" w14:textId="77777777" w:rsidR="00A0401D" w:rsidRDefault="00A0401D" w:rsidP="00874C05">
      <w:pPr>
        <w:pStyle w:val="berschrift1"/>
      </w:pPr>
      <w:bookmarkStart w:id="52" w:name="_Toc31371236"/>
      <w:bookmarkStart w:id="53" w:name="_Toc49156338"/>
      <w:r>
        <w:t>Anwendungsbeispiel</w:t>
      </w:r>
      <w:bookmarkEnd w:id="52"/>
      <w:bookmarkEnd w:id="53"/>
    </w:p>
    <w:p w14:paraId="01BD6745" w14:textId="4FB5E0ED" w:rsidR="00A0401D" w:rsidRDefault="008A58A1" w:rsidP="00155D4F">
      <w:r>
        <w:t>In einem Online</w:t>
      </w:r>
      <w:r w:rsidR="007472CD">
        <w:t>-K</w:t>
      </w:r>
      <w:r>
        <w:t xml:space="preserve">urs der Wirtschaftspädagogik möchte die </w:t>
      </w:r>
      <w:r w:rsidR="00041C9E">
        <w:t>LP</w:t>
      </w:r>
      <w:r>
        <w:t xml:space="preserve"> die TN </w:t>
      </w:r>
      <w:r w:rsidR="00D2252C">
        <w:t xml:space="preserve">zu Beginn der Lehrveranstaltung </w:t>
      </w:r>
      <w:r>
        <w:t>kennen lernen</w:t>
      </w:r>
      <w:r w:rsidR="00D2252C">
        <w:t xml:space="preserve"> und ein Gruppengefühl unter den TN herstellen</w:t>
      </w:r>
      <w:r>
        <w:t xml:space="preserve">. Deshalb bittet sie alle, auf Moodle ein Profilbild einzustellen (Foto </w:t>
      </w:r>
      <w:r>
        <w:lastRenderedPageBreak/>
        <w:t xml:space="preserve">oder Avatar) und sich in einem eigens angelegten Forum mit der </w:t>
      </w:r>
      <w:r w:rsidR="00D2252C">
        <w:t>„</w:t>
      </w:r>
      <w:r>
        <w:t>Two Truths-One Lie</w:t>
      </w:r>
      <w:r w:rsidR="00D2252C">
        <w:t>“</w:t>
      </w:r>
      <w:r>
        <w:t xml:space="preserve">-Methode vorzustellen. </w:t>
      </w:r>
      <w:r w:rsidR="0024046E">
        <w:t xml:space="preserve">Die TN raten dann bei mindestens zwei Kolleg*innen, welches Statement gelogen ist. Die </w:t>
      </w:r>
      <w:r w:rsidR="00041C9E">
        <w:t>LP</w:t>
      </w:r>
      <w:r w:rsidR="0024046E">
        <w:t xml:space="preserve"> rät ebenfalls mit, um die Online-Sozialisation zu stärken. Danach stellt die </w:t>
      </w:r>
      <w:r w:rsidR="00041C9E">
        <w:t>LP</w:t>
      </w:r>
      <w:r w:rsidR="0024046E">
        <w:t xml:space="preserve"> die Kommunikationskanäle für das Semester vor: Moodle-Nachrichtenforum und E-Mail für Nachrichten der </w:t>
      </w:r>
      <w:r w:rsidR="00D6207A">
        <w:t>LV-Leitung</w:t>
      </w:r>
      <w:r w:rsidR="0024046E">
        <w:t xml:space="preserve">, Moodle-Frageforum für jegliche Unklarheiten der TN und Moodle-Chat als 14-tägige </w:t>
      </w:r>
      <w:r w:rsidR="00D2252C">
        <w:t xml:space="preserve">virtuelle </w:t>
      </w:r>
      <w:r w:rsidR="0024046E">
        <w:t>Sprechstunde am Donnerstagnachmittag</w:t>
      </w:r>
      <w:r w:rsidR="00F5200B">
        <w:t xml:space="preserve"> (einstündig)</w:t>
      </w:r>
      <w:r w:rsidR="0024046E">
        <w:t>.</w:t>
      </w:r>
      <w:r w:rsidR="003C6027">
        <w:t xml:space="preserve"> In den Foren achtet die </w:t>
      </w:r>
      <w:r w:rsidR="00D6207A">
        <w:t>LP</w:t>
      </w:r>
      <w:r w:rsidR="003C6027">
        <w:t xml:space="preserve"> darauf, einmal täglich </w:t>
      </w:r>
      <w:r w:rsidR="00D2252C">
        <w:t xml:space="preserve">(Montag bis Freitag) </w:t>
      </w:r>
      <w:r w:rsidR="003C6027">
        <w:t>Präsenz zu zeigen und ggf. anfallende Fragen zu beantworten. Im Laufe des Semester</w:t>
      </w:r>
      <w:r w:rsidR="008C2DE0">
        <w:t>s</w:t>
      </w:r>
      <w:r w:rsidR="003C6027">
        <w:t xml:space="preserve"> sendet sie außerdem vor jeder Lehrveranstaltungseinheit Erinnerungen zu den Arbeitsaufträgen und Fristen aus.</w:t>
      </w:r>
      <w:r w:rsidR="008C2DE0">
        <w:t xml:space="preserve"> Die Arbeitsaufträge selbst formuliert sie so klar und verständlich wie möglich, </w:t>
      </w:r>
      <w:r w:rsidR="00F137BC">
        <w:t>wie in dem</w:t>
      </w:r>
      <w:r w:rsidR="008C2DE0">
        <w:t xml:space="preserve"> </w:t>
      </w:r>
      <w:r w:rsidR="008C2DE0" w:rsidRPr="0015607D">
        <w:t xml:space="preserve">UC </w:t>
      </w:r>
      <w:hyperlink r:id="rId38" w:history="1">
        <w:r w:rsidR="0015607D" w:rsidRPr="0015607D">
          <w:rPr>
            <w:rStyle w:val="Hyperlink"/>
          </w:rPr>
          <w:t>„</w:t>
        </w:r>
        <w:r w:rsidR="008C2DE0" w:rsidRPr="0015607D">
          <w:rPr>
            <w:rStyle w:val="Hyperlink"/>
          </w:rPr>
          <w:t>Arbeitsaufträge formulieren</w:t>
        </w:r>
        <w:r w:rsidR="0015607D" w:rsidRPr="0015607D">
          <w:rPr>
            <w:rStyle w:val="Hyperlink"/>
          </w:rPr>
          <w:t>“</w:t>
        </w:r>
      </w:hyperlink>
      <w:r w:rsidR="008C2DE0">
        <w:t xml:space="preserve"> </w:t>
      </w:r>
      <w:r w:rsidR="00F137BC">
        <w:t>beschrieben</w:t>
      </w:r>
      <w:r w:rsidR="008C2DE0">
        <w:t xml:space="preserve">. Am Ende des Semesters nimmt die </w:t>
      </w:r>
      <w:r w:rsidR="00D6207A">
        <w:t>LP</w:t>
      </w:r>
      <w:r w:rsidR="008C2DE0">
        <w:t xml:space="preserve"> sich die Zeit, </w:t>
      </w:r>
      <w:r w:rsidR="00F137BC">
        <w:t>über die Lernplattform individuelles Feedback auf die</w:t>
      </w:r>
      <w:r w:rsidR="008C2DE0">
        <w:t xml:space="preserve"> Abschlussarbeit </w:t>
      </w:r>
      <w:r w:rsidR="00F137BC">
        <w:t xml:space="preserve">sowie die Mitarbeit im Onlinekurs </w:t>
      </w:r>
      <w:r w:rsidR="008C2DE0">
        <w:t xml:space="preserve">zu </w:t>
      </w:r>
      <w:r w:rsidR="00F137BC">
        <w:t>geben</w:t>
      </w:r>
      <w:r w:rsidR="008C2DE0">
        <w:t xml:space="preserve">. </w:t>
      </w:r>
    </w:p>
    <w:p w14:paraId="5A2F747E" w14:textId="77777777" w:rsidR="00A0401D" w:rsidRDefault="00A0401D" w:rsidP="00155D4F"/>
    <w:p w14:paraId="6994E8FB" w14:textId="77777777" w:rsidR="00A0401D" w:rsidRDefault="00A0401D" w:rsidP="00874C05">
      <w:pPr>
        <w:pStyle w:val="berschrift1"/>
      </w:pPr>
      <w:bookmarkStart w:id="54" w:name="_Toc31371237"/>
      <w:bookmarkStart w:id="55" w:name="_Toc49156339"/>
      <w:r>
        <w:t>Weiterführende Literatur und Beispiele</w:t>
      </w:r>
      <w:bookmarkEnd w:id="54"/>
      <w:bookmarkEnd w:id="55"/>
    </w:p>
    <w:p w14:paraId="747B1026" w14:textId="7BDEEA6D" w:rsidR="008E5445" w:rsidRPr="006906E9" w:rsidRDefault="008E5445" w:rsidP="00C22137">
      <w:pPr>
        <w:pStyle w:val="Bulletpoints"/>
        <w:rPr>
          <w:lang w:val="en-US"/>
        </w:rPr>
      </w:pPr>
      <w:bookmarkStart w:id="56" w:name="_Ref23153700"/>
      <w:r w:rsidRPr="006906E9">
        <w:rPr>
          <w:lang w:val="en-US"/>
        </w:rPr>
        <w:t>Salmon,</w:t>
      </w:r>
      <w:r w:rsidR="00F137BC">
        <w:rPr>
          <w:lang w:val="en-US"/>
        </w:rPr>
        <w:t xml:space="preserve"> </w:t>
      </w:r>
      <w:r w:rsidRPr="006906E9">
        <w:rPr>
          <w:lang w:val="en-US"/>
        </w:rPr>
        <w:t>G</w:t>
      </w:r>
      <w:r>
        <w:rPr>
          <w:lang w:val="en-US"/>
        </w:rPr>
        <w:t>illy</w:t>
      </w:r>
      <w:r w:rsidR="00F137BC">
        <w:rPr>
          <w:lang w:val="en-US"/>
        </w:rPr>
        <w:t xml:space="preserve"> </w:t>
      </w:r>
      <w:r w:rsidRPr="006906E9">
        <w:rPr>
          <w:lang w:val="en-US"/>
        </w:rPr>
        <w:t>(20</w:t>
      </w:r>
      <w:r>
        <w:rPr>
          <w:lang w:val="en-US"/>
        </w:rPr>
        <w:t>11</w:t>
      </w:r>
      <w:r w:rsidRPr="006906E9">
        <w:rPr>
          <w:lang w:val="en-US"/>
        </w:rPr>
        <w:t>)</w:t>
      </w:r>
      <w:r>
        <w:rPr>
          <w:lang w:val="en-US"/>
        </w:rPr>
        <w:t xml:space="preserve">. </w:t>
      </w:r>
      <w:r w:rsidRPr="006906E9">
        <w:rPr>
          <w:i/>
          <w:lang w:val="en-US"/>
        </w:rPr>
        <w:t>E-Moderating</w:t>
      </w:r>
      <w:r w:rsidR="00F5200B">
        <w:rPr>
          <w:i/>
          <w:lang w:val="en-US"/>
        </w:rPr>
        <w:t>:</w:t>
      </w:r>
      <w:r w:rsidR="00F137BC">
        <w:rPr>
          <w:i/>
          <w:lang w:val="en-US"/>
        </w:rPr>
        <w:t xml:space="preserve"> </w:t>
      </w:r>
      <w:r w:rsidRPr="006906E9">
        <w:rPr>
          <w:i/>
          <w:lang w:val="en-US"/>
        </w:rPr>
        <w:t>The</w:t>
      </w:r>
      <w:r w:rsidR="00F137BC">
        <w:rPr>
          <w:i/>
          <w:lang w:val="en-US"/>
        </w:rPr>
        <w:t xml:space="preserve"> </w:t>
      </w:r>
      <w:r w:rsidRPr="006906E9">
        <w:rPr>
          <w:i/>
          <w:lang w:val="en-US"/>
        </w:rPr>
        <w:t>Key</w:t>
      </w:r>
      <w:r w:rsidR="00F137BC">
        <w:rPr>
          <w:i/>
          <w:lang w:val="en-US"/>
        </w:rPr>
        <w:t xml:space="preserve"> </w:t>
      </w:r>
      <w:r w:rsidRPr="006906E9">
        <w:rPr>
          <w:i/>
          <w:lang w:val="en-US"/>
        </w:rPr>
        <w:t>to</w:t>
      </w:r>
      <w:r w:rsidR="00F137BC">
        <w:rPr>
          <w:i/>
          <w:lang w:val="en-US"/>
        </w:rPr>
        <w:t xml:space="preserve"> </w:t>
      </w:r>
      <w:r w:rsidRPr="006906E9">
        <w:rPr>
          <w:i/>
          <w:lang w:val="en-US"/>
        </w:rPr>
        <w:t>Teaching</w:t>
      </w:r>
      <w:r w:rsidR="00F137BC">
        <w:rPr>
          <w:i/>
          <w:lang w:val="en-US"/>
        </w:rPr>
        <w:t xml:space="preserve"> </w:t>
      </w:r>
      <w:r w:rsidRPr="006906E9">
        <w:rPr>
          <w:i/>
          <w:lang w:val="en-US"/>
        </w:rPr>
        <w:t>and</w:t>
      </w:r>
      <w:r w:rsidR="00F137BC">
        <w:rPr>
          <w:i/>
          <w:lang w:val="en-US"/>
        </w:rPr>
        <w:t xml:space="preserve"> </w:t>
      </w:r>
      <w:r w:rsidRPr="006906E9">
        <w:rPr>
          <w:i/>
          <w:lang w:val="en-US"/>
        </w:rPr>
        <w:t>Learning</w:t>
      </w:r>
      <w:r w:rsidR="00F137BC">
        <w:rPr>
          <w:i/>
          <w:lang w:val="en-US"/>
        </w:rPr>
        <w:t xml:space="preserve"> </w:t>
      </w:r>
      <w:r w:rsidRPr="006906E9">
        <w:rPr>
          <w:i/>
          <w:lang w:val="en-US"/>
        </w:rPr>
        <w:t>Online</w:t>
      </w:r>
      <w:r w:rsidRPr="006906E9">
        <w:rPr>
          <w:lang w:val="en-US"/>
        </w:rPr>
        <w:t>.</w:t>
      </w:r>
      <w:r>
        <w:rPr>
          <w:lang w:val="en-US"/>
        </w:rPr>
        <w:t xml:space="preserve"> </w:t>
      </w:r>
      <w:r w:rsidR="00F5200B">
        <w:rPr>
          <w:lang w:val="en-US"/>
        </w:rPr>
        <w:t>3. Aufl</w:t>
      </w:r>
      <w:r w:rsidR="00900D75">
        <w:rPr>
          <w:lang w:val="en-US"/>
        </w:rPr>
        <w:t>. N</w:t>
      </w:r>
      <w:r w:rsidR="00F5200B">
        <w:rPr>
          <w:lang w:val="en-US"/>
        </w:rPr>
        <w:t>ew York</w:t>
      </w:r>
      <w:r w:rsidR="00900D75">
        <w:rPr>
          <w:lang w:val="en-US"/>
        </w:rPr>
        <w:t xml:space="preserve">: Routledge. </w:t>
      </w:r>
    </w:p>
    <w:p w14:paraId="46E843C0" w14:textId="7AA27065" w:rsidR="00B740E5" w:rsidRPr="006906E9" w:rsidRDefault="00B740E5" w:rsidP="00C22137">
      <w:pPr>
        <w:pStyle w:val="Bulletpoints"/>
        <w:rPr>
          <w:rFonts w:cstheme="minorHAnsi"/>
        </w:rPr>
      </w:pPr>
      <w:r w:rsidRPr="006906E9">
        <w:t xml:space="preserve">Grabe, Ulrike &amp; Müller, Wenke (2018). </w:t>
      </w:r>
      <w:r w:rsidRPr="006906E9">
        <w:rPr>
          <w:i/>
        </w:rPr>
        <w:t>E-Moderation</w:t>
      </w:r>
      <w:r w:rsidRPr="006906E9">
        <w:t>. Martin-Luther-Universität Halle-Wittenberg</w:t>
      </w:r>
      <w:r w:rsidRPr="006906E9">
        <w:rPr>
          <w:rFonts w:cstheme="minorHAnsi"/>
        </w:rPr>
        <w:t>. CC BY-SA 4.0 Grabe/Müller</w:t>
      </w:r>
      <w:r>
        <w:rPr>
          <w:rFonts w:cstheme="minorHAnsi"/>
        </w:rPr>
        <w:t>.</w:t>
      </w:r>
      <w:r w:rsidR="00F5200B">
        <w:rPr>
          <w:rFonts w:cstheme="minorHAnsi"/>
        </w:rPr>
        <w:t xml:space="preserve"> Verfügbar unter: </w:t>
      </w:r>
      <w:hyperlink r:id="rId39" w:history="1">
        <w:r w:rsidR="00F5200B" w:rsidRPr="006906E9">
          <w:rPr>
            <w:rStyle w:val="Hyperlink"/>
            <w:rFonts w:cstheme="minorHAnsi"/>
          </w:rPr>
          <w:t>https://wiki.llz.uni-halle.de/E-Mo</w:t>
        </w:r>
        <w:r w:rsidR="00F5200B" w:rsidRPr="006906E9">
          <w:rPr>
            <w:rStyle w:val="Hyperlink"/>
            <w:rFonts w:cstheme="minorHAnsi"/>
          </w:rPr>
          <w:t>d</w:t>
        </w:r>
        <w:r w:rsidR="00F5200B" w:rsidRPr="006906E9">
          <w:rPr>
            <w:rStyle w:val="Hyperlink"/>
            <w:rFonts w:cstheme="minorHAnsi"/>
          </w:rPr>
          <w:t>eration</w:t>
        </w:r>
      </w:hyperlink>
      <w:r w:rsidR="00F5200B">
        <w:t>.</w:t>
      </w:r>
    </w:p>
    <w:p w14:paraId="5E4738F0" w14:textId="36C9EA9E" w:rsidR="00B740E5" w:rsidRDefault="00B740E5" w:rsidP="00C22137">
      <w:pPr>
        <w:pStyle w:val="Bulletpoints"/>
      </w:pPr>
      <w:r w:rsidRPr="006906E9">
        <w:rPr>
          <w:i/>
        </w:rPr>
        <w:t>Online-Kommunikation durch eModeration</w:t>
      </w:r>
      <w:r w:rsidRPr="006906E9">
        <w:t xml:space="preserve"> (2019). Teaching &amp; Learning Academy, Wirtschaftsuniversität Wien. CC BY-NC-SA WU Wien.</w:t>
      </w:r>
      <w:r w:rsidR="00F5200B">
        <w:t xml:space="preserve"> Verfügbar unter: </w:t>
      </w:r>
      <w:hyperlink r:id="rId40" w:history="1">
        <w:r w:rsidR="00F5200B" w:rsidRPr="006906E9">
          <w:rPr>
            <w:rStyle w:val="Hyperlink"/>
          </w:rPr>
          <w:t>https://learn.wu.ac.at/open/tlac/emoderation</w:t>
        </w:r>
      </w:hyperlink>
      <w:r w:rsidR="00F5200B">
        <w:t>.</w:t>
      </w:r>
    </w:p>
    <w:p w14:paraId="3DAE6BD0" w14:textId="3119070C" w:rsidR="00C22137" w:rsidRPr="00D57E8E" w:rsidRDefault="00C22137" w:rsidP="00C22137">
      <w:pPr>
        <w:pStyle w:val="Bulletpoints"/>
        <w:rPr>
          <w:lang w:val="en-US"/>
        </w:rPr>
      </w:pPr>
      <w:r w:rsidRPr="00C22137">
        <w:rPr>
          <w:lang w:val="en-US"/>
        </w:rPr>
        <w:t xml:space="preserve">Neeley, Tsedal (2020). 10 Ways to Help Your Students Cope with the Transition to Virtual Learning. Harvard Business Publishing. </w:t>
      </w:r>
      <w:r w:rsidR="00F5200B" w:rsidRPr="00D57E8E">
        <w:rPr>
          <w:lang w:val="en-US"/>
        </w:rPr>
        <w:t xml:space="preserve">Verfügbar unter: </w:t>
      </w:r>
      <w:hyperlink r:id="rId41" w:history="1">
        <w:r w:rsidR="00F5200B" w:rsidRPr="00D57E8E">
          <w:rPr>
            <w:rStyle w:val="Hyperlink"/>
            <w:lang w:val="en-US"/>
          </w:rPr>
          <w:t>https://hbsp.harvard.edu/inspiring-minds/10-ways-to-help-your-students-cope-with-the-transition-to-virtual-learning</w:t>
        </w:r>
      </w:hyperlink>
      <w:r w:rsidR="00F5200B" w:rsidRPr="00D57E8E">
        <w:rPr>
          <w:lang w:val="en-US"/>
        </w:rPr>
        <w:t>.</w:t>
      </w:r>
      <w:r w:rsidRPr="00D57E8E">
        <w:rPr>
          <w:lang w:val="en-US"/>
        </w:rPr>
        <w:t xml:space="preserve"> </w:t>
      </w:r>
    </w:p>
    <w:p w14:paraId="76877ED7" w14:textId="07349733" w:rsidR="00C22137" w:rsidRPr="00D57E8E" w:rsidRDefault="00C22137" w:rsidP="00C22137">
      <w:pPr>
        <w:pStyle w:val="Bulletpoints"/>
        <w:numPr>
          <w:ilvl w:val="0"/>
          <w:numId w:val="0"/>
        </w:numPr>
        <w:ind w:left="360" w:hanging="360"/>
        <w:rPr>
          <w:lang w:val="en-US"/>
        </w:rPr>
      </w:pPr>
    </w:p>
    <w:p w14:paraId="16ED36F1" w14:textId="198F53C8" w:rsidR="00A0401D" w:rsidRDefault="00A0401D" w:rsidP="00874C05">
      <w:pPr>
        <w:pStyle w:val="berschrift1"/>
      </w:pPr>
      <w:bookmarkStart w:id="57" w:name="_Toc31371238"/>
      <w:bookmarkStart w:id="58" w:name="_Toc49156340"/>
      <w:r>
        <w:t>Quellen</w:t>
      </w:r>
      <w:bookmarkEnd w:id="56"/>
      <w:bookmarkEnd w:id="57"/>
      <w:bookmarkEnd w:id="58"/>
    </w:p>
    <w:sectPr w:rsidR="00A0401D" w:rsidSect="00B568CE">
      <w:footerReference w:type="default" r:id="rId42"/>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CC838" w14:textId="77777777" w:rsidR="00304E93" w:rsidRDefault="00304E93" w:rsidP="006C1A63"/>
  </w:endnote>
  <w:endnote w:type="continuationSeparator" w:id="0">
    <w:p w14:paraId="7E3E2235" w14:textId="77777777" w:rsidR="00304E93" w:rsidRDefault="00304E93" w:rsidP="006C1A63"/>
  </w:endnote>
  <w:endnote w:id="1">
    <w:p w14:paraId="6FF55124" w14:textId="30786144" w:rsidR="00304E93" w:rsidRPr="00F5200B" w:rsidRDefault="00304E93" w:rsidP="00E31F34">
      <w:pPr>
        <w:rPr>
          <w:rFonts w:cstheme="minorHAnsi"/>
        </w:rPr>
      </w:pPr>
      <w:r>
        <w:rPr>
          <w:rStyle w:val="Endnotenzeichen"/>
        </w:rPr>
        <w:endnoteRef/>
      </w:r>
      <w:r w:rsidRPr="00C22137">
        <w:rPr>
          <w:lang w:val="sv-SE"/>
        </w:rPr>
        <w:t xml:space="preserve"> Vgl. Bett, Katja &amp; Gaiser, Birgit (2010). </w:t>
      </w:r>
      <w:r w:rsidRPr="00F5200B">
        <w:t>E-Moderation. Verfüg</w:t>
      </w:r>
      <w:r>
        <w:t>bar unter:</w:t>
      </w:r>
      <w:r w:rsidRPr="00F5200B">
        <w:t xml:space="preserve"> </w:t>
      </w:r>
      <w:hyperlink r:id="rId1" w:history="1">
        <w:r w:rsidRPr="00F5200B">
          <w:rPr>
            <w:rStyle w:val="Hyperlink"/>
            <w:rFonts w:cstheme="minorHAnsi"/>
          </w:rPr>
          <w:t>https://www.e-teaching.org/lehrszenarien/vorlesung/diskussion/e-moderation.pdf</w:t>
        </w:r>
      </w:hyperlink>
      <w:r>
        <w:t>.</w:t>
      </w:r>
    </w:p>
  </w:endnote>
  <w:endnote w:id="2">
    <w:p w14:paraId="15FE7D09" w14:textId="6C87E88C" w:rsidR="00304E93" w:rsidRPr="00ED0F27" w:rsidRDefault="00304E93" w:rsidP="00315295">
      <w:pPr>
        <w:rPr>
          <w:lang w:val="sv-SE"/>
        </w:rPr>
      </w:pPr>
      <w:r>
        <w:rPr>
          <w:rStyle w:val="Endnotenzeichen"/>
        </w:rPr>
        <w:endnoteRef/>
      </w:r>
      <w:r w:rsidRPr="00ED0F27">
        <w:rPr>
          <w:lang w:val="sv-SE"/>
        </w:rPr>
        <w:t xml:space="preserve"> Vgl. </w:t>
      </w:r>
      <w:r w:rsidRPr="00315295">
        <w:rPr>
          <w:lang w:val="sv-SE"/>
        </w:rPr>
        <w:t>Ebda</w:t>
      </w:r>
      <w:r w:rsidRPr="00ED0F27">
        <w:rPr>
          <w:lang w:val="sv-SE"/>
        </w:rPr>
        <w:t>.</w:t>
      </w:r>
    </w:p>
  </w:endnote>
  <w:endnote w:id="3">
    <w:p w14:paraId="70659B5F" w14:textId="6D485760" w:rsidR="00304E93" w:rsidRPr="00ED0F27" w:rsidRDefault="00304E93" w:rsidP="00315295">
      <w:pPr>
        <w:rPr>
          <w:lang w:val="sv-SE"/>
        </w:rPr>
      </w:pPr>
      <w:r>
        <w:rPr>
          <w:rStyle w:val="Endnotenzeichen"/>
        </w:rPr>
        <w:endnoteRef/>
      </w:r>
      <w:r w:rsidRPr="00ED0F27">
        <w:rPr>
          <w:lang w:val="sv-SE"/>
        </w:rPr>
        <w:t xml:space="preserve"> Vgl. </w:t>
      </w:r>
      <w:r w:rsidRPr="00315295">
        <w:rPr>
          <w:lang w:val="sv-SE"/>
        </w:rPr>
        <w:t>Ebda</w:t>
      </w:r>
      <w:r w:rsidRPr="00ED0F27">
        <w:rPr>
          <w:lang w:val="sv-SE"/>
        </w:rPr>
        <w:t>.</w:t>
      </w:r>
    </w:p>
  </w:endnote>
  <w:endnote w:id="4">
    <w:p w14:paraId="777EFCE8" w14:textId="616EBDCE" w:rsidR="00304E93" w:rsidRPr="00ED0F27" w:rsidRDefault="00304E93" w:rsidP="00315295">
      <w:pPr>
        <w:rPr>
          <w:lang w:val="sv-SE"/>
        </w:rPr>
      </w:pPr>
      <w:r>
        <w:rPr>
          <w:rStyle w:val="Endnotenzeichen"/>
        </w:rPr>
        <w:endnoteRef/>
      </w:r>
      <w:r w:rsidRPr="00ED0F27">
        <w:rPr>
          <w:lang w:val="sv-SE"/>
        </w:rPr>
        <w:t xml:space="preserve"> Vgl. </w:t>
      </w:r>
      <w:r w:rsidRPr="00315295">
        <w:rPr>
          <w:lang w:val="sv-SE"/>
        </w:rPr>
        <w:t>Ebda</w:t>
      </w:r>
      <w:r w:rsidRPr="00ED0F27">
        <w:rPr>
          <w:lang w:val="sv-SE"/>
        </w:rPr>
        <w:t>.</w:t>
      </w:r>
    </w:p>
  </w:endnote>
  <w:endnote w:id="5">
    <w:p w14:paraId="293C666D" w14:textId="2D3EF168" w:rsidR="00304E93" w:rsidRPr="00ED0F27" w:rsidRDefault="00304E93" w:rsidP="00315295">
      <w:pPr>
        <w:rPr>
          <w:lang w:val="sv-SE"/>
        </w:rPr>
      </w:pPr>
      <w:r>
        <w:rPr>
          <w:rStyle w:val="Endnotenzeichen"/>
        </w:rPr>
        <w:endnoteRef/>
      </w:r>
      <w:r w:rsidRPr="00ED0F27">
        <w:rPr>
          <w:lang w:val="sv-SE"/>
        </w:rPr>
        <w:t xml:space="preserve"> Vgl. Ebda.</w:t>
      </w:r>
    </w:p>
  </w:endnote>
  <w:endnote w:id="6">
    <w:p w14:paraId="590A47B8" w14:textId="3A9DB399" w:rsidR="00304E93" w:rsidRPr="0015607D" w:rsidRDefault="00304E93" w:rsidP="00EC61C8">
      <w:pPr>
        <w:rPr>
          <w:lang w:val="en-US"/>
        </w:rPr>
      </w:pPr>
      <w:r>
        <w:rPr>
          <w:rStyle w:val="Endnotenzeichen"/>
        </w:rPr>
        <w:endnoteRef/>
      </w:r>
      <w:r w:rsidRPr="0015607D">
        <w:rPr>
          <w:lang w:val="en-US"/>
        </w:rPr>
        <w:t xml:space="preserve"> Vgl. Schiano, Bill &amp; Andersen, Espen (2017). </w:t>
      </w:r>
      <w:r w:rsidRPr="008775FE">
        <w:rPr>
          <w:lang w:val="en-US"/>
        </w:rPr>
        <w:t>Teaching with Cases O</w:t>
      </w:r>
      <w:r>
        <w:rPr>
          <w:lang w:val="en-US"/>
        </w:rPr>
        <w:t xml:space="preserve">nline. Harvard Business Publishing. </w:t>
      </w:r>
      <w:hyperlink r:id="rId2" w:history="1">
        <w:r w:rsidRPr="0015607D">
          <w:rPr>
            <w:rStyle w:val="Hyperlink"/>
            <w:lang w:val="en-US"/>
          </w:rPr>
          <w:t>https://s3.amazonaws.com/he-product-images/docs/Article_Teaching_With_Cases_Online.pdf</w:t>
        </w:r>
      </w:hyperlink>
      <w:r w:rsidRPr="0015607D">
        <w:rPr>
          <w:lang w:val="en-US"/>
        </w:rPr>
        <w:t xml:space="preserve">. </w:t>
      </w:r>
    </w:p>
  </w:endnote>
  <w:endnote w:id="7">
    <w:p w14:paraId="444E1A34" w14:textId="4B939DE3" w:rsidR="00304E93" w:rsidRPr="00E31F34" w:rsidRDefault="00304E93" w:rsidP="00E31F34">
      <w:pPr>
        <w:rPr>
          <w:lang w:val="en-US"/>
        </w:rPr>
      </w:pPr>
      <w:r>
        <w:rPr>
          <w:rStyle w:val="Endnotenzeichen"/>
        </w:rPr>
        <w:endnoteRef/>
      </w:r>
      <w:r w:rsidRPr="00F5200B">
        <w:t xml:space="preserve"> Vgl. Zumbach, Jörg &amp; Spraul, Peter (2007). </w:t>
      </w:r>
      <w:r w:rsidRPr="00E31F34">
        <w:rPr>
          <w:lang w:val="en-US"/>
        </w:rPr>
        <w:t xml:space="preserve">The role of expert and novice tutors in computer mediated and face-to-face problem based learning. </w:t>
      </w:r>
      <w:r w:rsidRPr="00F5200B">
        <w:rPr>
          <w:i/>
          <w:lang w:val="en-US"/>
        </w:rPr>
        <w:t>Research and Practice in Technology Enhanced Learning</w:t>
      </w:r>
      <w:r w:rsidRPr="00E31F34">
        <w:rPr>
          <w:lang w:val="en-US"/>
        </w:rPr>
        <w:t xml:space="preserve">, </w:t>
      </w:r>
      <w:r w:rsidRPr="00F5200B">
        <w:rPr>
          <w:i/>
          <w:lang w:val="en-US"/>
        </w:rPr>
        <w:t>2</w:t>
      </w:r>
      <w:r w:rsidRPr="00E31F34">
        <w:rPr>
          <w:lang w:val="en-US"/>
        </w:rPr>
        <w:t xml:space="preserve"> (2), </w:t>
      </w:r>
      <w:r>
        <w:rPr>
          <w:lang w:val="en-US"/>
        </w:rPr>
        <w:t xml:space="preserve">S. </w:t>
      </w:r>
      <w:r w:rsidRPr="00E31F34">
        <w:rPr>
          <w:lang w:val="en-US"/>
        </w:rPr>
        <w:t>161-187.</w:t>
      </w:r>
    </w:p>
  </w:endnote>
  <w:endnote w:id="8">
    <w:p w14:paraId="0F903640" w14:textId="36B55BD6" w:rsidR="00304E93" w:rsidRDefault="00304E93" w:rsidP="00E31F34">
      <w:r>
        <w:rPr>
          <w:rStyle w:val="Endnotenzeichen"/>
        </w:rPr>
        <w:endnoteRef/>
      </w:r>
      <w:r w:rsidRPr="00E31F34">
        <w:rPr>
          <w:lang w:val="en-US"/>
        </w:rPr>
        <w:t xml:space="preserve"> Vgl. Hemsing, S</w:t>
      </w:r>
      <w:r>
        <w:rPr>
          <w:lang w:val="en-US"/>
        </w:rPr>
        <w:t>abine</w:t>
      </w:r>
      <w:r w:rsidRPr="00E31F34">
        <w:rPr>
          <w:lang w:val="en-US"/>
        </w:rPr>
        <w:t xml:space="preserve"> (2008). </w:t>
      </w:r>
      <w:r w:rsidRPr="00F5200B">
        <w:rPr>
          <w:i/>
        </w:rPr>
        <w:t>Online-Seminare in der Weiterbildung</w:t>
      </w:r>
      <w:r w:rsidRPr="00E31F34">
        <w:t>. Berlin: mbv verlag.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CF974" w14:textId="77777777" w:rsidR="00304E93" w:rsidRDefault="00304E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304E93" w:rsidRDefault="00304E93" w:rsidP="006C1A63">
    <w:pPr>
      <w:pStyle w:val="Fuzeile"/>
    </w:pPr>
  </w:p>
  <w:p w14:paraId="38C97DA5" w14:textId="774A22A2" w:rsidR="00304E93" w:rsidRPr="008B2B9C" w:rsidRDefault="00304E93" w:rsidP="006C1A63">
    <w:pPr>
      <w:pStyle w:val="Fuzeile"/>
    </w:pPr>
    <w:hyperlink r:id="rId1" w:history="1">
      <w:r w:rsidRPr="00BA507D">
        <w:rPr>
          <w:rStyle w:val="Hyperlink"/>
          <w:i/>
        </w:rPr>
        <w:t>CC BY 4.0</w:t>
      </w:r>
    </w:hyperlink>
    <w:r w:rsidRPr="00761EC1">
      <w:t xml:space="preserve"> Steirische Hochschulkonferenz</w:t>
    </w:r>
    <w:r>
      <w:tab/>
    </w:r>
    <w:r>
      <w:tab/>
      <w:t>Aktuelle Version: 24.08.2020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617E1" w14:textId="77777777" w:rsidR="00304E93" w:rsidRDefault="00304E9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304E93" w:rsidRDefault="00304E93" w:rsidP="006C1A63">
    <w:pPr>
      <w:pStyle w:val="Fuzeile"/>
    </w:pPr>
  </w:p>
  <w:p w14:paraId="6651A811" w14:textId="0BA31B4E" w:rsidR="00304E93" w:rsidRPr="00BA507D" w:rsidRDefault="00304E93" w:rsidP="006C1A63">
    <w:pPr>
      <w:pStyle w:val="Fuzeile"/>
    </w:pPr>
    <w:hyperlink r:id="rId1" w:history="1">
      <w:r w:rsidRPr="00BA507D">
        <w:rPr>
          <w:rStyle w:val="Hyperlink"/>
          <w:i/>
        </w:rPr>
        <w:t>CC BY 4.0</w:t>
      </w:r>
    </w:hyperlink>
    <w:r w:rsidRPr="00761EC1">
      <w:t xml:space="preserve"> Steirische Hochschulkonferenz</w:t>
    </w:r>
    <w:r>
      <w:ptab w:relativeTo="margin" w:alignment="right" w:leader="none"/>
    </w:r>
    <w:r>
      <w:t xml:space="preserve">Seite </w:t>
    </w:r>
    <w:r>
      <w:fldChar w:fldCharType="begin"/>
    </w:r>
    <w:r>
      <w:instrText>PAGE   \* MERGEFORMAT</w:instrText>
    </w:r>
    <w:r>
      <w:fldChar w:fldCharType="separate"/>
    </w:r>
    <w:r w:rsidR="002304CA" w:rsidRPr="002304CA">
      <w:rPr>
        <w:noProof/>
        <w:lang w:val="de-DE"/>
      </w:rPr>
      <w:t>13</w:t>
    </w:r>
    <w:r>
      <w:fldChar w:fldCharType="end"/>
    </w:r>
    <w:r>
      <w:t>/</w:t>
    </w:r>
    <w:fldSimple w:instr=" SECTIONPAGES   \* MERGEFORMAT ">
      <w:r w:rsidR="00E31BFD">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077C2" w14:textId="77777777" w:rsidR="00304E93" w:rsidRDefault="00304E93" w:rsidP="006C1A63">
      <w:r>
        <w:separator/>
      </w:r>
    </w:p>
  </w:footnote>
  <w:footnote w:type="continuationSeparator" w:id="0">
    <w:p w14:paraId="51FA4BAA" w14:textId="77777777" w:rsidR="00304E93" w:rsidRDefault="00304E93"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B8B34" w14:textId="77777777" w:rsidR="00304E93" w:rsidRDefault="00304E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EEFE1" w14:textId="368A8C89" w:rsidR="00304E93" w:rsidRDefault="00304E93" w:rsidP="006C1A63">
    <w:pPr>
      <w:pStyle w:val="Kopfzeile"/>
    </w:pPr>
    <w:r>
      <w:rPr>
        <w:noProof/>
        <w:lang w:eastAsia="ja-JP"/>
      </w:rPr>
      <w:drawing>
        <wp:anchor distT="0" distB="0" distL="114300" distR="114300" simplePos="0" relativeHeight="251686912" behindDoc="0" locked="0" layoutInCell="1" allowOverlap="1" wp14:anchorId="19C66DD9" wp14:editId="39BB69C3">
          <wp:simplePos x="0" y="0"/>
          <wp:positionH relativeFrom="column">
            <wp:posOffset>3150235</wp:posOffset>
          </wp:positionH>
          <wp:positionV relativeFrom="paragraph">
            <wp:posOffset>139098</wp:posOffset>
          </wp:positionV>
          <wp:extent cx="540000" cy="540000"/>
          <wp:effectExtent l="0" t="0" r="0" b="0"/>
          <wp:wrapNone/>
          <wp:docPr id="114" name="Grafik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p>
  <w:p w14:paraId="0415AB0A" w14:textId="5C2946B6" w:rsidR="00304E93" w:rsidRDefault="00304E93" w:rsidP="006C1A63">
    <w:pPr>
      <w:pStyle w:val="Kopfzeile"/>
    </w:pPr>
    <w:r>
      <w:rPr>
        <w:noProof/>
        <w:color w:val="0563C1" w:themeColor="hyperlink"/>
        <w:lang w:eastAsia="ja-JP"/>
      </w:rPr>
      <w:drawing>
        <wp:anchor distT="0" distB="0" distL="114300" distR="114300" simplePos="0" relativeHeight="251684864" behindDoc="0" locked="0" layoutInCell="1" allowOverlap="1" wp14:anchorId="3D079918" wp14:editId="65D53A26">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ja-JP"/>
      </w:rPr>
      <mc:AlternateContent>
        <mc:Choice Requires="wps">
          <w:drawing>
            <wp:anchor distT="0" distB="0" distL="114300" distR="114300" simplePos="0" relativeHeight="251662336" behindDoc="0" locked="0" layoutInCell="1" allowOverlap="1" wp14:anchorId="4A91DE78" wp14:editId="4024BB9E">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44CF8A"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" path="m,541021l363771,2818,2164227,r178923,541021l,541021xe" fillcolor="#523d91" strokecolor="white [3212]" strokeweight="1pt">
              <v:stroke joinstyle="miter"/>
              <v:path arrowok="t" o:connecttype="custom" o:connectlocs="0,358775;363771,1869;2164227,0;2343150,358775;0,358775" o:connectangles="0,0,0,0,0"/>
            </v:shape>
          </w:pict>
        </mc:Fallback>
      </mc:AlternateContent>
    </w:r>
    <w:r>
      <w:rPr>
        <w:noProof/>
        <w:lang w:eastAsia="ja-JP"/>
      </w:rPr>
      <mc:AlternateContent>
        <mc:Choice Requires="wps">
          <w:drawing>
            <wp:anchor distT="0" distB="0" distL="114300" distR="114300" simplePos="0" relativeHeight="251661312" behindDoc="0" locked="0" layoutInCell="1" allowOverlap="1" wp14:anchorId="02455AF3" wp14:editId="5C3E60E2">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8AABB"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" path="m,541918l719512,,2438751,r445419,541918l,541918xe" fillcolor="#523d91" strokecolor="white [3212]" strokeweight="1pt">
              <v:stroke joinstyle="miter"/>
              <v:path arrowok="t" o:connecttype="custom" o:connectlocs="0,359410;584544,0;1981284,0;2343150,359410;0,359410" o:connectangles="0,0,0,0,0"/>
            </v:shape>
          </w:pict>
        </mc:Fallback>
      </mc:AlternateContent>
    </w:r>
    <w:r>
      <w:rPr>
        <w:noProof/>
        <w:lang w:eastAsia="ja-JP"/>
      </w:rPr>
      <mc:AlternateContent>
        <mc:Choice Requires="wps">
          <w:drawing>
            <wp:anchor distT="0" distB="0" distL="114300" distR="114300" simplePos="0" relativeHeight="251665408" behindDoc="0" locked="0" layoutInCell="1" allowOverlap="1" wp14:anchorId="7F8AB21D" wp14:editId="601798B0">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CE11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" adj="14944" fillcolor="#523d91" strokecolor="white [3212]" strokeweight="1pt"/>
          </w:pict>
        </mc:Fallback>
      </mc:AlternateContent>
    </w:r>
    <w:r>
      <w:rPr>
        <w:noProof/>
        <w:lang w:eastAsia="ja-JP"/>
      </w:rPr>
      <mc:AlternateContent>
        <mc:Choice Requires="wps">
          <w:drawing>
            <wp:anchor distT="0" distB="0" distL="114300" distR="114300" simplePos="0" relativeHeight="251664384" behindDoc="0" locked="0" layoutInCell="1" allowOverlap="1" wp14:anchorId="5C64BE91" wp14:editId="044988EF">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86949"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" path="m,541023l1623060,r898882,1l2700865,541022,,541023xe" fillcolor="#523d91" strokecolor="white [3212]" strokeweight="1pt">
              <v:stroke joinstyle="miter"/>
              <v:path arrowok="t" o:connecttype="custom" o:connectlocs="0,358528;1622934,0;2521746,1;2700655,358527;0,358528" o:connectangles="0,0,0,0,0"/>
            </v:shape>
          </w:pict>
        </mc:Fallback>
      </mc:AlternateContent>
    </w:r>
    <w:r>
      <w:rPr>
        <w:noProof/>
        <w:lang w:eastAsia="ja-JP"/>
      </w:rPr>
      <mc:AlternateContent>
        <mc:Choice Requires="wps">
          <w:drawing>
            <wp:anchor distT="0" distB="0" distL="114300" distR="114300" simplePos="0" relativeHeight="251660288" behindDoc="0" locked="0" layoutInCell="1" allowOverlap="1" wp14:anchorId="36387504" wp14:editId="1416E902">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39E4F"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" path="m,541022l663935,,1831422,1r332658,541021l,541022xe" fillcolor="#523d91" strokecolor="white [3212]" strokeweight="1pt">
              <v:stroke joinstyle="miter"/>
              <v:path arrowok="t" o:connecttype="custom" o:connectlocs="0,359576;719263,0;1984040,1;2344420,359576;0,359576" o:connectangles="0,0,0,0,0"/>
            </v:shape>
          </w:pict>
        </mc:Fallback>
      </mc:AlternateContent>
    </w:r>
    <w:r>
      <w:rPr>
        <w:noProof/>
        <w:lang w:eastAsia="ja-JP"/>
      </w:rPr>
      <mc:AlternateContent>
        <mc:Choice Requires="wps">
          <w:drawing>
            <wp:anchor distT="0" distB="0" distL="114300" distR="114300" simplePos="0" relativeHeight="251659264" behindDoc="0" locked="0" layoutInCell="1" allowOverlap="1" wp14:anchorId="6E52F88B" wp14:editId="4DF59D56">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rgbClr val="6C417D"/>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F5E69"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" adj="18283" fillcolor="#6c417d"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8A976" w14:textId="77777777" w:rsidR="00304E93" w:rsidRDefault="00304E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87A3743"/>
    <w:multiLevelType w:val="hybridMultilevel"/>
    <w:tmpl w:val="7FD0E1BE"/>
    <w:lvl w:ilvl="0" w:tplc="FFFFFFFF">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44F93B73"/>
    <w:multiLevelType w:val="hybridMultilevel"/>
    <w:tmpl w:val="DF4E61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8C57E8D"/>
    <w:multiLevelType w:val="hybridMultilevel"/>
    <w:tmpl w:val="9140A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0805731">
    <w:abstractNumId w:val="15"/>
  </w:num>
  <w:num w:numId="2" w16cid:durableId="1356999671">
    <w:abstractNumId w:val="10"/>
  </w:num>
  <w:num w:numId="3" w16cid:durableId="700277964">
    <w:abstractNumId w:val="4"/>
  </w:num>
  <w:num w:numId="4" w16cid:durableId="320080215">
    <w:abstractNumId w:val="16"/>
  </w:num>
  <w:num w:numId="5" w16cid:durableId="53430681">
    <w:abstractNumId w:val="12"/>
  </w:num>
  <w:num w:numId="6" w16cid:durableId="315425502">
    <w:abstractNumId w:val="9"/>
  </w:num>
  <w:num w:numId="7" w16cid:durableId="1724987026">
    <w:abstractNumId w:val="8"/>
  </w:num>
  <w:num w:numId="8" w16cid:durableId="1786996068">
    <w:abstractNumId w:val="1"/>
  </w:num>
  <w:num w:numId="9" w16cid:durableId="976447229">
    <w:abstractNumId w:val="18"/>
  </w:num>
  <w:num w:numId="10" w16cid:durableId="2017069319">
    <w:abstractNumId w:val="2"/>
  </w:num>
  <w:num w:numId="11" w16cid:durableId="1036125542">
    <w:abstractNumId w:val="17"/>
  </w:num>
  <w:num w:numId="12" w16cid:durableId="320544280">
    <w:abstractNumId w:val="7"/>
  </w:num>
  <w:num w:numId="13" w16cid:durableId="1048576904">
    <w:abstractNumId w:val="3"/>
  </w:num>
  <w:num w:numId="14" w16cid:durableId="73089096">
    <w:abstractNumId w:val="6"/>
  </w:num>
  <w:num w:numId="15" w16cid:durableId="2042777938">
    <w:abstractNumId w:val="6"/>
  </w:num>
  <w:num w:numId="16" w16cid:durableId="1457065250">
    <w:abstractNumId w:val="11"/>
  </w:num>
  <w:num w:numId="17" w16cid:durableId="1120302459">
    <w:abstractNumId w:val="0"/>
  </w:num>
  <w:num w:numId="18" w16cid:durableId="1776097499">
    <w:abstractNumId w:val="5"/>
  </w:num>
  <w:num w:numId="19" w16cid:durableId="1006711059">
    <w:abstractNumId w:val="13"/>
  </w:num>
  <w:num w:numId="20" w16cid:durableId="1262831967">
    <w:abstractNumId w:val="14"/>
  </w:num>
  <w:num w:numId="21" w16cid:durableId="303850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3553"/>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7E23"/>
    <w:rsid w:val="0004054D"/>
    <w:rsid w:val="00041C9E"/>
    <w:rsid w:val="00042709"/>
    <w:rsid w:val="00044086"/>
    <w:rsid w:val="00063D5B"/>
    <w:rsid w:val="000653F2"/>
    <w:rsid w:val="00067430"/>
    <w:rsid w:val="00084D62"/>
    <w:rsid w:val="00093B0F"/>
    <w:rsid w:val="000A2E2D"/>
    <w:rsid w:val="000A4E52"/>
    <w:rsid w:val="000C00EB"/>
    <w:rsid w:val="000C7C0E"/>
    <w:rsid w:val="000D3127"/>
    <w:rsid w:val="000D473C"/>
    <w:rsid w:val="000E3040"/>
    <w:rsid w:val="001110FC"/>
    <w:rsid w:val="0011203E"/>
    <w:rsid w:val="00124262"/>
    <w:rsid w:val="001316AF"/>
    <w:rsid w:val="001362C1"/>
    <w:rsid w:val="00155D4F"/>
    <w:rsid w:val="0015607D"/>
    <w:rsid w:val="00162CBC"/>
    <w:rsid w:val="0016625F"/>
    <w:rsid w:val="00170098"/>
    <w:rsid w:val="00182AF9"/>
    <w:rsid w:val="0018422B"/>
    <w:rsid w:val="00184432"/>
    <w:rsid w:val="001867B9"/>
    <w:rsid w:val="001B2C27"/>
    <w:rsid w:val="001B3CBA"/>
    <w:rsid w:val="001D08BF"/>
    <w:rsid w:val="001D24CB"/>
    <w:rsid w:val="001D3694"/>
    <w:rsid w:val="001E0C9F"/>
    <w:rsid w:val="001E301D"/>
    <w:rsid w:val="001F04B4"/>
    <w:rsid w:val="001F1527"/>
    <w:rsid w:val="001F5634"/>
    <w:rsid w:val="00201276"/>
    <w:rsid w:val="0020745C"/>
    <w:rsid w:val="00211D19"/>
    <w:rsid w:val="00211E7F"/>
    <w:rsid w:val="00215E30"/>
    <w:rsid w:val="00227C3D"/>
    <w:rsid w:val="002304CA"/>
    <w:rsid w:val="002346C0"/>
    <w:rsid w:val="0024046E"/>
    <w:rsid w:val="002509EA"/>
    <w:rsid w:val="00251194"/>
    <w:rsid w:val="00252A87"/>
    <w:rsid w:val="00257334"/>
    <w:rsid w:val="0027338E"/>
    <w:rsid w:val="002811EB"/>
    <w:rsid w:val="00285E5A"/>
    <w:rsid w:val="00290DC1"/>
    <w:rsid w:val="00296F85"/>
    <w:rsid w:val="00297081"/>
    <w:rsid w:val="002A24C1"/>
    <w:rsid w:val="002B005B"/>
    <w:rsid w:val="002B12AF"/>
    <w:rsid w:val="002B3A7E"/>
    <w:rsid w:val="002C52EA"/>
    <w:rsid w:val="002D2E55"/>
    <w:rsid w:val="002E031E"/>
    <w:rsid w:val="002E1336"/>
    <w:rsid w:val="002F2692"/>
    <w:rsid w:val="002F52D8"/>
    <w:rsid w:val="002F71A3"/>
    <w:rsid w:val="00300B44"/>
    <w:rsid w:val="00304E93"/>
    <w:rsid w:val="00315295"/>
    <w:rsid w:val="00322D68"/>
    <w:rsid w:val="00337461"/>
    <w:rsid w:val="00341DBD"/>
    <w:rsid w:val="00344AB1"/>
    <w:rsid w:val="0035019F"/>
    <w:rsid w:val="00351885"/>
    <w:rsid w:val="00352829"/>
    <w:rsid w:val="0037639C"/>
    <w:rsid w:val="0038014A"/>
    <w:rsid w:val="0038712B"/>
    <w:rsid w:val="003905DA"/>
    <w:rsid w:val="0039235C"/>
    <w:rsid w:val="003A564B"/>
    <w:rsid w:val="003B2C60"/>
    <w:rsid w:val="003B50DD"/>
    <w:rsid w:val="003B583C"/>
    <w:rsid w:val="003B5954"/>
    <w:rsid w:val="003C004C"/>
    <w:rsid w:val="003C313C"/>
    <w:rsid w:val="003C6027"/>
    <w:rsid w:val="003E387A"/>
    <w:rsid w:val="003E3A33"/>
    <w:rsid w:val="003E4B0F"/>
    <w:rsid w:val="003E6DC2"/>
    <w:rsid w:val="003F4D17"/>
    <w:rsid w:val="00400119"/>
    <w:rsid w:val="004002AF"/>
    <w:rsid w:val="004040E4"/>
    <w:rsid w:val="00411DC5"/>
    <w:rsid w:val="00415BA1"/>
    <w:rsid w:val="0043263A"/>
    <w:rsid w:val="00450A63"/>
    <w:rsid w:val="00451673"/>
    <w:rsid w:val="00453DD3"/>
    <w:rsid w:val="004653D9"/>
    <w:rsid w:val="00465B07"/>
    <w:rsid w:val="00467F84"/>
    <w:rsid w:val="0047317B"/>
    <w:rsid w:val="00481317"/>
    <w:rsid w:val="00481C66"/>
    <w:rsid w:val="004A3420"/>
    <w:rsid w:val="004B0005"/>
    <w:rsid w:val="004C1670"/>
    <w:rsid w:val="004C2991"/>
    <w:rsid w:val="004D03A3"/>
    <w:rsid w:val="004E0E9D"/>
    <w:rsid w:val="004E2B71"/>
    <w:rsid w:val="004E4E4D"/>
    <w:rsid w:val="00504528"/>
    <w:rsid w:val="00505FD8"/>
    <w:rsid w:val="00507155"/>
    <w:rsid w:val="00537E2F"/>
    <w:rsid w:val="00540E4F"/>
    <w:rsid w:val="00540F72"/>
    <w:rsid w:val="00545D2E"/>
    <w:rsid w:val="00546ED2"/>
    <w:rsid w:val="0055002C"/>
    <w:rsid w:val="00551C25"/>
    <w:rsid w:val="00573EB2"/>
    <w:rsid w:val="00577BC2"/>
    <w:rsid w:val="00584039"/>
    <w:rsid w:val="00590E8C"/>
    <w:rsid w:val="005A7532"/>
    <w:rsid w:val="005B7942"/>
    <w:rsid w:val="005C4B78"/>
    <w:rsid w:val="005F0216"/>
    <w:rsid w:val="005F4A70"/>
    <w:rsid w:val="005F55F7"/>
    <w:rsid w:val="00603099"/>
    <w:rsid w:val="006136EA"/>
    <w:rsid w:val="00654F9F"/>
    <w:rsid w:val="006600C2"/>
    <w:rsid w:val="00663E61"/>
    <w:rsid w:val="00666102"/>
    <w:rsid w:val="006663C3"/>
    <w:rsid w:val="006674C9"/>
    <w:rsid w:val="00681256"/>
    <w:rsid w:val="006B3EA0"/>
    <w:rsid w:val="006C1A63"/>
    <w:rsid w:val="006C3DAC"/>
    <w:rsid w:val="006C639C"/>
    <w:rsid w:val="006D0664"/>
    <w:rsid w:val="006D584E"/>
    <w:rsid w:val="006D7786"/>
    <w:rsid w:val="006F2C63"/>
    <w:rsid w:val="006F7842"/>
    <w:rsid w:val="006F7E14"/>
    <w:rsid w:val="006F7FDD"/>
    <w:rsid w:val="007025CC"/>
    <w:rsid w:val="00707E2A"/>
    <w:rsid w:val="00707ED3"/>
    <w:rsid w:val="00714CDB"/>
    <w:rsid w:val="00716000"/>
    <w:rsid w:val="00717C3C"/>
    <w:rsid w:val="00724447"/>
    <w:rsid w:val="00727585"/>
    <w:rsid w:val="00733BE5"/>
    <w:rsid w:val="0074049E"/>
    <w:rsid w:val="007414B2"/>
    <w:rsid w:val="00746631"/>
    <w:rsid w:val="00746E78"/>
    <w:rsid w:val="007472CD"/>
    <w:rsid w:val="0075669F"/>
    <w:rsid w:val="00760373"/>
    <w:rsid w:val="00761EC1"/>
    <w:rsid w:val="0076497F"/>
    <w:rsid w:val="007706AA"/>
    <w:rsid w:val="00782099"/>
    <w:rsid w:val="0078529E"/>
    <w:rsid w:val="007900E8"/>
    <w:rsid w:val="00790D28"/>
    <w:rsid w:val="007967F0"/>
    <w:rsid w:val="007A43A4"/>
    <w:rsid w:val="007B51AC"/>
    <w:rsid w:val="007B6172"/>
    <w:rsid w:val="007D609E"/>
    <w:rsid w:val="007D6314"/>
    <w:rsid w:val="007F04C5"/>
    <w:rsid w:val="007F5D04"/>
    <w:rsid w:val="008023EC"/>
    <w:rsid w:val="00805220"/>
    <w:rsid w:val="008151EA"/>
    <w:rsid w:val="0081616D"/>
    <w:rsid w:val="008161AB"/>
    <w:rsid w:val="00836428"/>
    <w:rsid w:val="00846488"/>
    <w:rsid w:val="00855E5E"/>
    <w:rsid w:val="008608F6"/>
    <w:rsid w:val="00862BE3"/>
    <w:rsid w:val="008632A9"/>
    <w:rsid w:val="00871457"/>
    <w:rsid w:val="00873145"/>
    <w:rsid w:val="00874784"/>
    <w:rsid w:val="00874C05"/>
    <w:rsid w:val="008752E8"/>
    <w:rsid w:val="008811BB"/>
    <w:rsid w:val="00890EB5"/>
    <w:rsid w:val="008975FC"/>
    <w:rsid w:val="008A1870"/>
    <w:rsid w:val="008A58A1"/>
    <w:rsid w:val="008B2B9C"/>
    <w:rsid w:val="008C17B3"/>
    <w:rsid w:val="008C2DE0"/>
    <w:rsid w:val="008E5445"/>
    <w:rsid w:val="008E7DF9"/>
    <w:rsid w:val="008F41EF"/>
    <w:rsid w:val="008F78C6"/>
    <w:rsid w:val="00900D75"/>
    <w:rsid w:val="009446D6"/>
    <w:rsid w:val="00946DCB"/>
    <w:rsid w:val="00954804"/>
    <w:rsid w:val="009561E2"/>
    <w:rsid w:val="00965DC7"/>
    <w:rsid w:val="009729AE"/>
    <w:rsid w:val="00991E88"/>
    <w:rsid w:val="009B4E43"/>
    <w:rsid w:val="009B5BE7"/>
    <w:rsid w:val="009E1C4E"/>
    <w:rsid w:val="009F7715"/>
    <w:rsid w:val="00A00D5B"/>
    <w:rsid w:val="00A0401D"/>
    <w:rsid w:val="00A13E1B"/>
    <w:rsid w:val="00A27709"/>
    <w:rsid w:val="00A35608"/>
    <w:rsid w:val="00A365FD"/>
    <w:rsid w:val="00A37844"/>
    <w:rsid w:val="00A43825"/>
    <w:rsid w:val="00A628F6"/>
    <w:rsid w:val="00A64765"/>
    <w:rsid w:val="00A72412"/>
    <w:rsid w:val="00A7297C"/>
    <w:rsid w:val="00A73EC6"/>
    <w:rsid w:val="00A756C3"/>
    <w:rsid w:val="00A81481"/>
    <w:rsid w:val="00A96633"/>
    <w:rsid w:val="00AB20A8"/>
    <w:rsid w:val="00AB3565"/>
    <w:rsid w:val="00AC32D4"/>
    <w:rsid w:val="00AE166B"/>
    <w:rsid w:val="00AE67FC"/>
    <w:rsid w:val="00AF7212"/>
    <w:rsid w:val="00B15494"/>
    <w:rsid w:val="00B24F59"/>
    <w:rsid w:val="00B262F6"/>
    <w:rsid w:val="00B321C0"/>
    <w:rsid w:val="00B33A1C"/>
    <w:rsid w:val="00B42D2D"/>
    <w:rsid w:val="00B568CE"/>
    <w:rsid w:val="00B56A15"/>
    <w:rsid w:val="00B57ACC"/>
    <w:rsid w:val="00B6008B"/>
    <w:rsid w:val="00B61E11"/>
    <w:rsid w:val="00B62A8F"/>
    <w:rsid w:val="00B648F0"/>
    <w:rsid w:val="00B64DA3"/>
    <w:rsid w:val="00B6540B"/>
    <w:rsid w:val="00B66E39"/>
    <w:rsid w:val="00B740E5"/>
    <w:rsid w:val="00B8198A"/>
    <w:rsid w:val="00B828FA"/>
    <w:rsid w:val="00B82E28"/>
    <w:rsid w:val="00B92D2F"/>
    <w:rsid w:val="00B9313B"/>
    <w:rsid w:val="00B96CFD"/>
    <w:rsid w:val="00BA507D"/>
    <w:rsid w:val="00BB040C"/>
    <w:rsid w:val="00BB1653"/>
    <w:rsid w:val="00BB7BBE"/>
    <w:rsid w:val="00BC3484"/>
    <w:rsid w:val="00BC3722"/>
    <w:rsid w:val="00BE4BF1"/>
    <w:rsid w:val="00BF2F15"/>
    <w:rsid w:val="00BF7966"/>
    <w:rsid w:val="00C02796"/>
    <w:rsid w:val="00C1042E"/>
    <w:rsid w:val="00C22137"/>
    <w:rsid w:val="00C35756"/>
    <w:rsid w:val="00C55293"/>
    <w:rsid w:val="00C57A8B"/>
    <w:rsid w:val="00C61D1A"/>
    <w:rsid w:val="00C64CD0"/>
    <w:rsid w:val="00C650B2"/>
    <w:rsid w:val="00C72A68"/>
    <w:rsid w:val="00C77F8B"/>
    <w:rsid w:val="00C873CC"/>
    <w:rsid w:val="00C97349"/>
    <w:rsid w:val="00CA5CC5"/>
    <w:rsid w:val="00CB2FFD"/>
    <w:rsid w:val="00CD6D81"/>
    <w:rsid w:val="00CD7248"/>
    <w:rsid w:val="00CE26DE"/>
    <w:rsid w:val="00CE5E5F"/>
    <w:rsid w:val="00CF1026"/>
    <w:rsid w:val="00CF3098"/>
    <w:rsid w:val="00D0267F"/>
    <w:rsid w:val="00D04AE4"/>
    <w:rsid w:val="00D2252C"/>
    <w:rsid w:val="00D338B7"/>
    <w:rsid w:val="00D50AFB"/>
    <w:rsid w:val="00D57E8E"/>
    <w:rsid w:val="00D6207A"/>
    <w:rsid w:val="00D67BC2"/>
    <w:rsid w:val="00D7593D"/>
    <w:rsid w:val="00D76339"/>
    <w:rsid w:val="00D773A4"/>
    <w:rsid w:val="00D87127"/>
    <w:rsid w:val="00D913B3"/>
    <w:rsid w:val="00D92BF1"/>
    <w:rsid w:val="00DA63DD"/>
    <w:rsid w:val="00DC237D"/>
    <w:rsid w:val="00DC300F"/>
    <w:rsid w:val="00DC3248"/>
    <w:rsid w:val="00DC760E"/>
    <w:rsid w:val="00DD3A83"/>
    <w:rsid w:val="00DD4B1F"/>
    <w:rsid w:val="00DD5B27"/>
    <w:rsid w:val="00DD6DEB"/>
    <w:rsid w:val="00DE5EB0"/>
    <w:rsid w:val="00E07899"/>
    <w:rsid w:val="00E2172E"/>
    <w:rsid w:val="00E22FD4"/>
    <w:rsid w:val="00E244CB"/>
    <w:rsid w:val="00E31BFD"/>
    <w:rsid w:val="00E31F34"/>
    <w:rsid w:val="00E320A1"/>
    <w:rsid w:val="00E355E2"/>
    <w:rsid w:val="00E447C9"/>
    <w:rsid w:val="00E5240C"/>
    <w:rsid w:val="00E7117C"/>
    <w:rsid w:val="00E72777"/>
    <w:rsid w:val="00E82AB7"/>
    <w:rsid w:val="00E8667A"/>
    <w:rsid w:val="00E9109A"/>
    <w:rsid w:val="00E927CD"/>
    <w:rsid w:val="00EA1B4B"/>
    <w:rsid w:val="00EA33FA"/>
    <w:rsid w:val="00EA4426"/>
    <w:rsid w:val="00EB2B53"/>
    <w:rsid w:val="00EB6231"/>
    <w:rsid w:val="00EC61C8"/>
    <w:rsid w:val="00ED0F27"/>
    <w:rsid w:val="00ED3020"/>
    <w:rsid w:val="00ED45E7"/>
    <w:rsid w:val="00ED4867"/>
    <w:rsid w:val="00EE66F5"/>
    <w:rsid w:val="00EF13BB"/>
    <w:rsid w:val="00EF2C6F"/>
    <w:rsid w:val="00EF2F93"/>
    <w:rsid w:val="00EF5011"/>
    <w:rsid w:val="00EF5814"/>
    <w:rsid w:val="00EF73B5"/>
    <w:rsid w:val="00F0058D"/>
    <w:rsid w:val="00F022F2"/>
    <w:rsid w:val="00F1369D"/>
    <w:rsid w:val="00F137BC"/>
    <w:rsid w:val="00F2768D"/>
    <w:rsid w:val="00F379AD"/>
    <w:rsid w:val="00F4266B"/>
    <w:rsid w:val="00F442A9"/>
    <w:rsid w:val="00F508A5"/>
    <w:rsid w:val="00F5200B"/>
    <w:rsid w:val="00F531A3"/>
    <w:rsid w:val="00F54DF5"/>
    <w:rsid w:val="00F55CDB"/>
    <w:rsid w:val="00F6160D"/>
    <w:rsid w:val="00F7126E"/>
    <w:rsid w:val="00F717F5"/>
    <w:rsid w:val="00F74827"/>
    <w:rsid w:val="00F77069"/>
    <w:rsid w:val="00F7731C"/>
    <w:rsid w:val="00F83E51"/>
    <w:rsid w:val="00F83FC8"/>
    <w:rsid w:val="00F87DD9"/>
    <w:rsid w:val="00F90BBC"/>
    <w:rsid w:val="00F94BBB"/>
    <w:rsid w:val="00FA1DB1"/>
    <w:rsid w:val="00FC017B"/>
    <w:rsid w:val="00FC6050"/>
    <w:rsid w:val="00FE1EC9"/>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6D41A3E"/>
  <w15:chartTrackingRefBased/>
  <w15:docId w15:val="{33807422-67B8-4277-9FA3-67BD2FCB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7BC2"/>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nhideWhenUsed/>
    <w:rsid w:val="001316AF"/>
    <w:pPr>
      <w:spacing w:line="240" w:lineRule="auto"/>
    </w:pPr>
    <w:rPr>
      <w:sz w:val="20"/>
      <w:szCs w:val="20"/>
    </w:rPr>
  </w:style>
  <w:style w:type="character" w:customStyle="1" w:styleId="KommentartextZchn">
    <w:name w:val="Kommentartext Zchn"/>
    <w:basedOn w:val="Absatz-Standardschriftart"/>
    <w:link w:val="Kommentartext"/>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155D4F"/>
    <w:pPr>
      <w:tabs>
        <w:tab w:val="right" w:leader="dot" w:pos="8210"/>
      </w:tabs>
      <w:spacing w:after="100"/>
    </w:pPr>
  </w:style>
  <w:style w:type="paragraph" w:styleId="Verzeichnis2">
    <w:name w:val="toc 2"/>
    <w:basedOn w:val="Standard"/>
    <w:next w:val="Standard"/>
    <w:autoRedefine/>
    <w:uiPriority w:val="39"/>
    <w:unhideWhenUsed/>
    <w:rsid w:val="00155D4F"/>
    <w:pPr>
      <w:tabs>
        <w:tab w:val="right" w:leader="dot" w:pos="8210"/>
      </w:tabs>
      <w:spacing w:after="100"/>
      <w:ind w:left="221"/>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ichtaufgelsteErwhnung3">
    <w:name w:val="Nicht aufgelöste Erwähnung3"/>
    <w:basedOn w:val="Absatz-Standardschriftart"/>
    <w:uiPriority w:val="99"/>
    <w:semiHidden/>
    <w:unhideWhenUsed/>
    <w:rsid w:val="00042709"/>
    <w:rPr>
      <w:color w:val="605E5C"/>
      <w:shd w:val="clear" w:color="auto" w:fill="E1DFDD"/>
    </w:rPr>
  </w:style>
  <w:style w:type="character" w:styleId="NichtaufgelsteErwhnung">
    <w:name w:val="Unresolved Mention"/>
    <w:basedOn w:val="Absatz-Standardschriftart"/>
    <w:uiPriority w:val="99"/>
    <w:semiHidden/>
    <w:unhideWhenUsed/>
    <w:rsid w:val="003B5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622582">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e-campus.st" TargetMode="External"/><Relationship Id="rId26" Type="http://schemas.openxmlformats.org/officeDocument/2006/relationships/hyperlink" Target="http://www.e-campus.st" TargetMode="External"/><Relationship Id="rId39" Type="http://schemas.openxmlformats.org/officeDocument/2006/relationships/hyperlink" Target="https://wiki.llz.uni-halle.de/E-Moderation" TargetMode="External"/><Relationship Id="rId21" Type="http://schemas.openxmlformats.org/officeDocument/2006/relationships/hyperlink" Target="https://erwachsenenbildung.at/aktuell/nachrichten/7242-advocatus-diaboli-durch-kontroverse-argumentation-ueberzeugen.php" TargetMode="External"/><Relationship Id="rId34" Type="http://schemas.openxmlformats.org/officeDocument/2006/relationships/hyperlink" Target="https://www.skype.com/de/" TargetMode="External"/><Relationship Id="rId42"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b-web.de/material/medien/die-netiquette-eine-vorlage-fur-regeln-zur-legalen-und-fairen-kommunikation.html" TargetMode="External"/><Relationship Id="rId29" Type="http://schemas.openxmlformats.org/officeDocument/2006/relationships/hyperlink" Target="https://moodle.org/?lang=de" TargetMode="External"/><Relationship Id="rId41" Type="http://schemas.openxmlformats.org/officeDocument/2006/relationships/hyperlink" Target="https://hbsp.harvard.edu/inspiring-minds/10-ways-to-help-your-students-cope-with-the-transition-to-virtual-lear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campus.st" TargetMode="External"/><Relationship Id="rId32" Type="http://schemas.openxmlformats.org/officeDocument/2006/relationships/hyperlink" Target="https://slack.com/intl/de-at/" TargetMode="External"/><Relationship Id="rId37" Type="http://schemas.openxmlformats.org/officeDocument/2006/relationships/hyperlink" Target="https://www.webex.com/" TargetMode="External"/><Relationship Id="rId40" Type="http://schemas.openxmlformats.org/officeDocument/2006/relationships/hyperlink" Target="https://learn.wu.ac.at/open/tlac/emoderation"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e-campus.st" TargetMode="External"/><Relationship Id="rId28" Type="http://schemas.openxmlformats.org/officeDocument/2006/relationships/hyperlink" Target="http://www.e-campus.st" TargetMode="External"/><Relationship Id="rId36" Type="http://schemas.openxmlformats.org/officeDocument/2006/relationships/hyperlink" Target="https://zoom.us/" TargetMode="External"/><Relationship Id="rId10" Type="http://schemas.openxmlformats.org/officeDocument/2006/relationships/endnotes" Target="endnotes.xml"/><Relationship Id="rId19" Type="http://schemas.openxmlformats.org/officeDocument/2006/relationships/hyperlink" Target="http://www.e-campus.st" TargetMode="External"/><Relationship Id="rId31" Type="http://schemas.openxmlformats.org/officeDocument/2006/relationships/hyperlink" Target="http://www.e-campus.s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gillysalmon.com/e-tivities.html" TargetMode="External"/><Relationship Id="rId27" Type="http://schemas.openxmlformats.org/officeDocument/2006/relationships/hyperlink" Target="http://www.e-campus.st" TargetMode="External"/><Relationship Id="rId30" Type="http://schemas.openxmlformats.org/officeDocument/2006/relationships/hyperlink" Target="https://itslearning.com/index.aspx" TargetMode="External"/><Relationship Id="rId35" Type="http://schemas.openxmlformats.org/officeDocument/2006/relationships/hyperlink" Target="https://hangouts.google.co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b-web.de/material/medien/die-netiquette-eine-vorlage-fur-regeln-zur-legalen-und-fairen-kommunikation.html" TargetMode="External"/><Relationship Id="rId33" Type="http://schemas.openxmlformats.org/officeDocument/2006/relationships/hyperlink" Target="https://jitsi.org/" TargetMode="External"/><Relationship Id="rId38" Type="http://schemas.openxmlformats.org/officeDocument/2006/relationships/hyperlink" Target="http://www.e-campus.st"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s3.amazonaws.com/he-product-images/docs/Article_Teaching_With_Cases_Online.pdf" TargetMode="External"/><Relationship Id="rId1" Type="http://schemas.openxmlformats.org/officeDocument/2006/relationships/hyperlink" Target="https://www.e-teaching.org/lehrszenarien/vorlesung/diskussion/e-moderation.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971B82-BB53-4942-AD5C-701A35222112}">
  <ds:schemaRefs>
    <ds:schemaRef ds:uri="http://schemas.openxmlformats.org/package/2006/metadata/core-properties"/>
    <ds:schemaRef ds:uri="http://schemas.microsoft.com/office/2006/metadata/properties"/>
    <ds:schemaRef ds:uri="45dae3ac-12b8-40da-a921-66eebe469046"/>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4aa0ab55-9d30-441c-ad84-7593bf388e58"/>
    <ds:schemaRef ds:uri="http://purl.org/dc/dcmitype/"/>
  </ds:schemaRefs>
</ds:datastoreItem>
</file>

<file path=customXml/itemProps2.xml><?xml version="1.0" encoding="utf-8"?>
<ds:datastoreItem xmlns:ds="http://schemas.openxmlformats.org/officeDocument/2006/customXml" ds:itemID="{ED09228D-207F-42C5-8E79-7FA574C69F69}">
  <ds:schemaRefs>
    <ds:schemaRef ds:uri="http://schemas.openxmlformats.org/officeDocument/2006/bibliography"/>
  </ds:schemaRefs>
</ds:datastoreItem>
</file>

<file path=customXml/itemProps3.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4.xml><?xml version="1.0" encoding="utf-8"?>
<ds:datastoreItem xmlns:ds="http://schemas.openxmlformats.org/officeDocument/2006/customXml" ds:itemID="{2D59EB4F-51E4-429D-B820-6AF5199EB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3940</Words>
  <Characters>24825</Characters>
  <Application>Microsoft Office Word</Application>
  <DocSecurity>0</DocSecurity>
  <Lines>206</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E-Moderation: Studierende in der Online-Lehre begleiten und unterstützen</vt:lpstr>
      <vt:lpstr/>
    </vt:vector>
  </TitlesOfParts>
  <Company>Uni Graz</Company>
  <LinksUpToDate>false</LinksUpToDate>
  <CharactersWithSpaces>28708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E-Moderation: Studierende in der Online-Lehre begleiten und unterstützen</dc:title>
  <dc:subject/>
  <dc:creator>Adams, Simone (simone.adams@uni-graz.at)</dc:creator>
  <cp:keywords>Use Case, E-Campus</cp:keywords>
  <dc:description/>
  <cp:lastModifiedBy>Meier Andrea</cp:lastModifiedBy>
  <cp:revision>2</cp:revision>
  <cp:lastPrinted>2020-09-16T08:27:00Z</cp:lastPrinted>
  <dcterms:created xsi:type="dcterms:W3CDTF">2024-10-25T09:49:00Z</dcterms:created>
  <dcterms:modified xsi:type="dcterms:W3CDTF">2024-10-25T09:49:00Z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