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0A45546B" w:rsidR="00A0401D" w:rsidRPr="000C11F7" w:rsidRDefault="002B1DEA" w:rsidP="00874C05">
      <w:pPr>
        <w:pStyle w:val="Titel"/>
        <w:rPr>
          <w:lang w:val="de-AT"/>
        </w:rPr>
      </w:pPr>
      <w:bookmarkStart w:id="0" w:name="_Hlk23341663"/>
      <w:r>
        <w:rPr>
          <w:lang w:val="de-AT"/>
        </w:rPr>
        <w:t xml:space="preserve">Multimediale </w:t>
      </w:r>
      <w:r w:rsidR="000C11F7" w:rsidRPr="000C11F7">
        <w:rPr>
          <w:lang w:val="de-AT"/>
        </w:rPr>
        <w:t>R</w:t>
      </w:r>
      <w:r w:rsidR="000C11F7">
        <w:rPr>
          <w:lang w:val="de-AT"/>
        </w:rPr>
        <w:t>eferate</w:t>
      </w:r>
      <w:r w:rsidR="007769C5">
        <w:rPr>
          <w:lang w:val="de-AT"/>
        </w:rPr>
        <w:t xml:space="preserve"> in Präsenz- und Online-Lehre</w:t>
      </w:r>
      <w:r w:rsidR="00501EEE">
        <w:rPr>
          <w:lang w:val="de-AT"/>
        </w:rPr>
        <w:t>:</w:t>
      </w:r>
    </w:p>
    <w:p w14:paraId="10517E96" w14:textId="023D5CE7" w:rsidR="00E244CB" w:rsidRPr="00AF1A55" w:rsidRDefault="002822E9" w:rsidP="00E602BB">
      <w:pPr>
        <w:pStyle w:val="Untertitel"/>
        <w:rPr>
          <w:lang w:val="de-AT"/>
        </w:rPr>
      </w:pPr>
      <w:r>
        <w:rPr>
          <w:lang w:val="de-AT"/>
        </w:rPr>
        <w:t xml:space="preserve">Wie </w:t>
      </w:r>
      <w:r w:rsidR="00181F3D">
        <w:rPr>
          <w:lang w:val="de-AT"/>
        </w:rPr>
        <w:t>Studierende</w:t>
      </w:r>
      <w:r>
        <w:rPr>
          <w:lang w:val="de-AT"/>
        </w:rPr>
        <w:t xml:space="preserve"> </w:t>
      </w:r>
      <w:r w:rsidR="00A55A62">
        <w:rPr>
          <w:lang w:val="de-AT"/>
        </w:rPr>
        <w:t xml:space="preserve">ihre Präsentationen </w:t>
      </w:r>
      <w:r>
        <w:rPr>
          <w:lang w:val="de-AT"/>
        </w:rPr>
        <w:t xml:space="preserve">medial aufbereiten </w:t>
      </w:r>
      <w:r w:rsidR="00181F3D">
        <w:rPr>
          <w:lang w:val="de-AT"/>
        </w:rPr>
        <w:t>können</w:t>
      </w:r>
      <w:bookmarkEnd w:id="0"/>
    </w:p>
    <w:p w14:paraId="4053E8B6" w14:textId="77777777" w:rsidR="008F41DA" w:rsidRPr="000C11F7" w:rsidRDefault="008F41DA" w:rsidP="006C1A63"/>
    <w:p w14:paraId="53BB6EA7" w14:textId="15450EB3" w:rsidR="002F52D8" w:rsidRPr="00874C05" w:rsidRDefault="00BF7966" w:rsidP="00874C05">
      <w:pPr>
        <w:pStyle w:val="Header-vor-Inhaltsverzeichnis"/>
      </w:pPr>
      <w:r w:rsidRPr="00874C05">
        <w:t>Kurzbeschreibung</w:t>
      </w:r>
    </w:p>
    <w:p w14:paraId="521404A5" w14:textId="0E2CB69B" w:rsidR="0075669F" w:rsidRPr="006C1A63" w:rsidRDefault="00744D50" w:rsidP="006C1A63">
      <w:r>
        <w:t xml:space="preserve">Referate </w:t>
      </w:r>
      <w:r w:rsidR="00546A24">
        <w:t xml:space="preserve">sind klassische Mittel zur Wissensüberprüfung </w:t>
      </w:r>
      <w:r w:rsidR="003234B9">
        <w:t xml:space="preserve">und -erarbeitung </w:t>
      </w:r>
      <w:r w:rsidR="000800CD">
        <w:t>von Studierenden</w:t>
      </w:r>
      <w:r w:rsidR="00BA7113">
        <w:t xml:space="preserve"> und sind </w:t>
      </w:r>
      <w:r w:rsidR="00491786">
        <w:t>Grundbausteine vieler Lehrveranstaltungen</w:t>
      </w:r>
      <w:r w:rsidR="000800CD">
        <w:t xml:space="preserve">. </w:t>
      </w:r>
      <w:r w:rsidR="001D1682">
        <w:t xml:space="preserve">Ein medial aufbereitetes Referat </w:t>
      </w:r>
      <w:r w:rsidR="00491786">
        <w:t xml:space="preserve">sorgt dafür, dass der Inhalt nicht nur rein mündlich transferiert, sondern zusätzlich </w:t>
      </w:r>
      <w:r w:rsidR="000E1B5C">
        <w:t>mit Visualisierungen und Interaktionen unterstützt wird.</w:t>
      </w:r>
      <w:r w:rsidR="00C60759">
        <w:t xml:space="preserve"> Neben der Inhaltsvermittlung ist ein grundlegendes Ziel, dass Studierende durch die Erstellung multimedialer Referate ihre Medienkompetenzen im wissenschaftlichen Bereich stärken.</w:t>
      </w:r>
      <w:r w:rsidR="006372B4">
        <w:t xml:space="preserve"> Welche Möglichkeiten es für den Einsatz von Referaten in Präsenz- </w:t>
      </w:r>
      <w:r w:rsidR="00C143DA">
        <w:t>und</w:t>
      </w:r>
      <w:r w:rsidR="006372B4">
        <w:t xml:space="preserve"> Online-Lehre gibt</w:t>
      </w:r>
      <w:r w:rsidR="00C60759">
        <w:t>,</w:t>
      </w:r>
      <w:r w:rsidR="001A7305">
        <w:t xml:space="preserve"> </w:t>
      </w:r>
      <w:r w:rsidR="006372B4">
        <w:t xml:space="preserve">welche Tools </w:t>
      </w:r>
      <w:r w:rsidR="006D001E">
        <w:t>für die Erstellung dieser</w:t>
      </w:r>
      <w:r w:rsidR="006372B4">
        <w:t xml:space="preserve"> eingesetzt werden können</w:t>
      </w:r>
      <w:r w:rsidR="00C60759">
        <w:t xml:space="preserve"> und auf welche Aspekte Lehrende bei multimedialen Referaten von Studierenden achten sollen</w:t>
      </w:r>
      <w:r w:rsidR="006372B4">
        <w:t xml:space="preserve">, </w:t>
      </w:r>
      <w:r w:rsidR="006F3F83">
        <w:t>sind Inhalte</w:t>
      </w:r>
      <w:r w:rsidR="006372B4">
        <w:t xml:space="preserve"> diese</w:t>
      </w:r>
      <w:r w:rsidR="006F3F83">
        <w:t>s</w:t>
      </w:r>
      <w:r w:rsidR="006372B4">
        <w:t xml:space="preserve"> Use-Case</w:t>
      </w:r>
      <w:r w:rsidR="006F3F83">
        <w:t>s</w:t>
      </w:r>
      <w:r w:rsidR="006372B4">
        <w:t>.</w:t>
      </w:r>
    </w:p>
    <w:p w14:paraId="3F5B0AA4" w14:textId="77777777" w:rsidR="006C1A63" w:rsidRPr="00162CBC" w:rsidRDefault="006C1A63" w:rsidP="006C1A63"/>
    <w:p w14:paraId="77870B33" w14:textId="516CFFE6" w:rsidR="00015DC2" w:rsidRDefault="00015DC2" w:rsidP="00874C05">
      <w:pPr>
        <w:pStyle w:val="Header-vor-Inhaltsverzeichnis"/>
      </w:pPr>
      <w:r w:rsidRPr="00681256">
        <w:t>Allgemeine Eckdaten</w:t>
      </w:r>
    </w:p>
    <w:p w14:paraId="1743BCE7" w14:textId="41E57C84" w:rsidR="00A72412" w:rsidRDefault="00833A16" w:rsidP="00833A16">
      <w:r>
        <w:rPr>
          <w:noProof/>
        </w:rPr>
        <w:drawing>
          <wp:inline distT="0" distB="0" distL="0" distR="0" wp14:anchorId="614093A1" wp14:editId="3B87B290">
            <wp:extent cx="5201392" cy="3352712"/>
            <wp:effectExtent l="0" t="0" r="0" b="635"/>
            <wp:docPr id="10" name="Grafik 10" descr="Sozialform: Einzelarbeit – Partnerarbeit – Gruppenarbeit&#10;Gruppengröße: Einzelne Person – kleinere Gruppe (2-25TN) – größere Gruppe (26-50TN)&#10;Zeitlicher Aufwand (Richtwert) für Vorbereitung Lehrperson (ohne Einarbeitungszeit): 1-2 Stunden&#10;Zeitlicher Aufwand (Richtwert) für Durchführung Lehrperson: &lt;1 Stunde&#10;Zeitlicher Aufwand (Richtwert) für Nachbereitung Lehrperson: &lt;1 Stunde&#10;Zeitlicher Gesamtaufwand (Richtwert) für Teilnehmer*innen: 3-6 Stunden&#10;Lernzielebene: verstehen – anwenden – analysieren – evaluieren – erschaffen&#10;Unterstützt Zusammenarbeit: eher ja &#10;Ermöglicht Feedback an Teilnehmer*innen: ja &#10;Ermöglicht Beobachtung / Überprüfung: 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Sozialform: Einzelarbeit – Partnerarbeit – Gruppenarbeit&#10;Gruppengröße: Einzelne Person – kleinere Gruppe (2-25TN) – größere Gruppe (26-50TN)&#10;Zeitlicher Aufwand (Richtwert) für Vorbereitung Lehrperson (ohne Einarbeitungszeit): 1-2 Stunden&#10;Zeitlicher Aufwand (Richtwert) für Durchführung Lehrperson: &lt;1 Stunde&#10;Zeitlicher Aufwand (Richtwert) für Nachbereitung Lehrperson: &lt;1 Stunde&#10;Zeitlicher Gesamtaufwand (Richtwert) für Teilnehmer*innen: 3-6 Stunden&#10;Lernzielebene: verstehen – anwenden – analysieren – evaluieren – erschaffen&#10;Unterstützt Zusammenarbeit: eher ja &#10;Ermöglicht Feedback an Teilnehmer*innen: ja &#10;Ermöglicht Beobachtung / Überprüfung: j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1152" cy="3365449"/>
                    </a:xfrm>
                    <a:prstGeom prst="rect">
                      <a:avLst/>
                    </a:prstGeom>
                    <a:noFill/>
                    <a:ln>
                      <a:noFill/>
                    </a:ln>
                  </pic:spPr>
                </pic:pic>
              </a:graphicData>
            </a:graphic>
          </wp:inline>
        </w:drawing>
      </w:r>
      <w:r w:rsidR="000B0CBC">
        <w:rPr>
          <w:bCs/>
        </w:rPr>
        <w:t xml:space="preserve"> </w:t>
      </w:r>
    </w:p>
    <w:p w14:paraId="1057D186" w14:textId="02C78A27" w:rsidR="002B3FD6" w:rsidRDefault="00B82E28" w:rsidP="00874C05">
      <w:pPr>
        <w:pStyle w:val="Header-vor-Inhaltsverzeichnis"/>
      </w:pPr>
      <w:r>
        <w:lastRenderedPageBreak/>
        <w:t>Inhaltsverzeichnis</w:t>
      </w:r>
    </w:p>
    <w:p w14:paraId="06FB6A03" w14:textId="033E68EC" w:rsidR="00155E29"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61951036" w:history="1">
        <w:r w:rsidR="00155E29" w:rsidRPr="00D97A0F">
          <w:rPr>
            <w:rStyle w:val="Hyperlink"/>
            <w:noProof/>
          </w:rPr>
          <w:t>Gründe für den Einsatz</w:t>
        </w:r>
        <w:r w:rsidR="00155E29">
          <w:rPr>
            <w:noProof/>
            <w:webHidden/>
          </w:rPr>
          <w:tab/>
        </w:r>
        <w:r w:rsidR="00155E29">
          <w:rPr>
            <w:noProof/>
            <w:webHidden/>
          </w:rPr>
          <w:fldChar w:fldCharType="begin"/>
        </w:r>
        <w:r w:rsidR="00155E29">
          <w:rPr>
            <w:noProof/>
            <w:webHidden/>
          </w:rPr>
          <w:instrText xml:space="preserve"> PAGEREF _Toc61951036 \h </w:instrText>
        </w:r>
        <w:r w:rsidR="00155E29">
          <w:rPr>
            <w:noProof/>
            <w:webHidden/>
          </w:rPr>
        </w:r>
        <w:r w:rsidR="00155E29">
          <w:rPr>
            <w:noProof/>
            <w:webHidden/>
          </w:rPr>
          <w:fldChar w:fldCharType="separate"/>
        </w:r>
        <w:r w:rsidR="00155E29">
          <w:rPr>
            <w:noProof/>
            <w:webHidden/>
          </w:rPr>
          <w:t>1</w:t>
        </w:r>
        <w:r w:rsidR="00155E29">
          <w:rPr>
            <w:noProof/>
            <w:webHidden/>
          </w:rPr>
          <w:fldChar w:fldCharType="end"/>
        </w:r>
      </w:hyperlink>
    </w:p>
    <w:p w14:paraId="761EB500" w14:textId="63458E35" w:rsidR="00155E29" w:rsidRDefault="00155E29">
      <w:pPr>
        <w:pStyle w:val="Verzeichnis1"/>
        <w:rPr>
          <w:rFonts w:asciiTheme="minorHAnsi" w:eastAsiaTheme="minorEastAsia" w:hAnsiTheme="minorHAnsi" w:cstheme="minorBidi"/>
          <w:noProof/>
          <w:sz w:val="22"/>
          <w:szCs w:val="22"/>
          <w:lang w:eastAsia="de-AT"/>
        </w:rPr>
      </w:pPr>
      <w:hyperlink w:anchor="_Toc61951037" w:history="1">
        <w:r w:rsidRPr="00D97A0F">
          <w:rPr>
            <w:rStyle w:val="Hyperlink"/>
            <w:noProof/>
          </w:rPr>
          <w:t>Technische Infrastruktur / Empfehlungen</w:t>
        </w:r>
        <w:r>
          <w:rPr>
            <w:noProof/>
            <w:webHidden/>
          </w:rPr>
          <w:tab/>
        </w:r>
        <w:r>
          <w:rPr>
            <w:noProof/>
            <w:webHidden/>
          </w:rPr>
          <w:fldChar w:fldCharType="begin"/>
        </w:r>
        <w:r>
          <w:rPr>
            <w:noProof/>
            <w:webHidden/>
          </w:rPr>
          <w:instrText xml:space="preserve"> PAGEREF _Toc61951037 \h </w:instrText>
        </w:r>
        <w:r>
          <w:rPr>
            <w:noProof/>
            <w:webHidden/>
          </w:rPr>
        </w:r>
        <w:r>
          <w:rPr>
            <w:noProof/>
            <w:webHidden/>
          </w:rPr>
          <w:fldChar w:fldCharType="separate"/>
        </w:r>
        <w:r>
          <w:rPr>
            <w:noProof/>
            <w:webHidden/>
          </w:rPr>
          <w:t>1</w:t>
        </w:r>
        <w:r>
          <w:rPr>
            <w:noProof/>
            <w:webHidden/>
          </w:rPr>
          <w:fldChar w:fldCharType="end"/>
        </w:r>
      </w:hyperlink>
    </w:p>
    <w:p w14:paraId="1312BEE2" w14:textId="6917CE5A" w:rsidR="00155E29" w:rsidRDefault="00155E29">
      <w:pPr>
        <w:pStyle w:val="Verzeichnis1"/>
        <w:rPr>
          <w:rFonts w:asciiTheme="minorHAnsi" w:eastAsiaTheme="minorEastAsia" w:hAnsiTheme="minorHAnsi" w:cstheme="minorBidi"/>
          <w:noProof/>
          <w:sz w:val="22"/>
          <w:szCs w:val="22"/>
          <w:lang w:eastAsia="de-AT"/>
        </w:rPr>
      </w:pPr>
      <w:hyperlink w:anchor="_Toc61951038" w:history="1">
        <w:r w:rsidRPr="00D97A0F">
          <w:rPr>
            <w:rStyle w:val="Hyperlink"/>
            <w:noProof/>
          </w:rPr>
          <w:t>Rolle der Lehrperson</w:t>
        </w:r>
        <w:r>
          <w:rPr>
            <w:noProof/>
            <w:webHidden/>
          </w:rPr>
          <w:tab/>
        </w:r>
        <w:r>
          <w:rPr>
            <w:noProof/>
            <w:webHidden/>
          </w:rPr>
          <w:fldChar w:fldCharType="begin"/>
        </w:r>
        <w:r>
          <w:rPr>
            <w:noProof/>
            <w:webHidden/>
          </w:rPr>
          <w:instrText xml:space="preserve"> PAGEREF _Toc61951038 \h </w:instrText>
        </w:r>
        <w:r>
          <w:rPr>
            <w:noProof/>
            <w:webHidden/>
          </w:rPr>
        </w:r>
        <w:r>
          <w:rPr>
            <w:noProof/>
            <w:webHidden/>
          </w:rPr>
          <w:fldChar w:fldCharType="separate"/>
        </w:r>
        <w:r>
          <w:rPr>
            <w:noProof/>
            <w:webHidden/>
          </w:rPr>
          <w:t>2</w:t>
        </w:r>
        <w:r>
          <w:rPr>
            <w:noProof/>
            <w:webHidden/>
          </w:rPr>
          <w:fldChar w:fldCharType="end"/>
        </w:r>
      </w:hyperlink>
    </w:p>
    <w:p w14:paraId="51319D92" w14:textId="73D5FAE4" w:rsidR="00155E29" w:rsidRDefault="00155E29">
      <w:pPr>
        <w:pStyle w:val="Verzeichnis1"/>
        <w:rPr>
          <w:rFonts w:asciiTheme="minorHAnsi" w:eastAsiaTheme="minorEastAsia" w:hAnsiTheme="minorHAnsi" w:cstheme="minorBidi"/>
          <w:noProof/>
          <w:sz w:val="22"/>
          <w:szCs w:val="22"/>
          <w:lang w:eastAsia="de-AT"/>
        </w:rPr>
      </w:pPr>
      <w:hyperlink w:anchor="_Toc61951039" w:history="1">
        <w:r w:rsidRPr="00D97A0F">
          <w:rPr>
            <w:rStyle w:val="Hyperlink"/>
            <w:noProof/>
          </w:rPr>
          <w:t>Einsatzmöglichkeiten / Methoden</w:t>
        </w:r>
        <w:r>
          <w:rPr>
            <w:noProof/>
            <w:webHidden/>
          </w:rPr>
          <w:tab/>
        </w:r>
        <w:r>
          <w:rPr>
            <w:noProof/>
            <w:webHidden/>
          </w:rPr>
          <w:fldChar w:fldCharType="begin"/>
        </w:r>
        <w:r>
          <w:rPr>
            <w:noProof/>
            <w:webHidden/>
          </w:rPr>
          <w:instrText xml:space="preserve"> PAGEREF _Toc61951039 \h </w:instrText>
        </w:r>
        <w:r>
          <w:rPr>
            <w:noProof/>
            <w:webHidden/>
          </w:rPr>
        </w:r>
        <w:r>
          <w:rPr>
            <w:noProof/>
            <w:webHidden/>
          </w:rPr>
          <w:fldChar w:fldCharType="separate"/>
        </w:r>
        <w:r>
          <w:rPr>
            <w:noProof/>
            <w:webHidden/>
          </w:rPr>
          <w:t>2</w:t>
        </w:r>
        <w:r>
          <w:rPr>
            <w:noProof/>
            <w:webHidden/>
          </w:rPr>
          <w:fldChar w:fldCharType="end"/>
        </w:r>
      </w:hyperlink>
    </w:p>
    <w:p w14:paraId="7776D017" w14:textId="215F84A5" w:rsidR="00155E29" w:rsidRDefault="00155E29">
      <w:pPr>
        <w:pStyle w:val="Verzeichnis2"/>
        <w:tabs>
          <w:tab w:val="right" w:leader="dot" w:pos="8210"/>
        </w:tabs>
        <w:rPr>
          <w:rFonts w:asciiTheme="minorHAnsi" w:eastAsiaTheme="minorEastAsia" w:hAnsiTheme="minorHAnsi" w:cstheme="minorBidi"/>
          <w:noProof/>
          <w:sz w:val="22"/>
          <w:szCs w:val="22"/>
          <w:lang w:eastAsia="de-AT"/>
        </w:rPr>
      </w:pPr>
      <w:hyperlink w:anchor="_Toc61951040" w:history="1">
        <w:r w:rsidRPr="00D97A0F">
          <w:rPr>
            <w:rStyle w:val="Hyperlink"/>
            <w:noProof/>
          </w:rPr>
          <w:t>Referate in Präsenzveranstaltungen</w:t>
        </w:r>
        <w:r>
          <w:rPr>
            <w:noProof/>
            <w:webHidden/>
          </w:rPr>
          <w:tab/>
        </w:r>
        <w:r>
          <w:rPr>
            <w:noProof/>
            <w:webHidden/>
          </w:rPr>
          <w:fldChar w:fldCharType="begin"/>
        </w:r>
        <w:r>
          <w:rPr>
            <w:noProof/>
            <w:webHidden/>
          </w:rPr>
          <w:instrText xml:space="preserve"> PAGEREF _Toc61951040 \h </w:instrText>
        </w:r>
        <w:r>
          <w:rPr>
            <w:noProof/>
            <w:webHidden/>
          </w:rPr>
        </w:r>
        <w:r>
          <w:rPr>
            <w:noProof/>
            <w:webHidden/>
          </w:rPr>
          <w:fldChar w:fldCharType="separate"/>
        </w:r>
        <w:r>
          <w:rPr>
            <w:noProof/>
            <w:webHidden/>
          </w:rPr>
          <w:t>2</w:t>
        </w:r>
        <w:r>
          <w:rPr>
            <w:noProof/>
            <w:webHidden/>
          </w:rPr>
          <w:fldChar w:fldCharType="end"/>
        </w:r>
      </w:hyperlink>
    </w:p>
    <w:p w14:paraId="2419EB55" w14:textId="6E474AFC" w:rsidR="00155E29" w:rsidRDefault="00155E29">
      <w:pPr>
        <w:pStyle w:val="Verzeichnis3"/>
        <w:tabs>
          <w:tab w:val="right" w:leader="dot" w:pos="8210"/>
        </w:tabs>
        <w:rPr>
          <w:rFonts w:asciiTheme="minorHAnsi" w:eastAsiaTheme="minorEastAsia" w:hAnsiTheme="minorHAnsi" w:cstheme="minorBidi"/>
          <w:noProof/>
          <w:sz w:val="22"/>
          <w:szCs w:val="22"/>
          <w:lang w:eastAsia="de-AT"/>
        </w:rPr>
      </w:pPr>
      <w:hyperlink w:anchor="_Toc61951041" w:history="1">
        <w:r w:rsidRPr="00D97A0F">
          <w:rPr>
            <w:rStyle w:val="Hyperlink"/>
            <w:noProof/>
          </w:rPr>
          <w:t>Referate mit Präsentationstools</w:t>
        </w:r>
        <w:r>
          <w:rPr>
            <w:noProof/>
            <w:webHidden/>
          </w:rPr>
          <w:tab/>
        </w:r>
        <w:r>
          <w:rPr>
            <w:noProof/>
            <w:webHidden/>
          </w:rPr>
          <w:fldChar w:fldCharType="begin"/>
        </w:r>
        <w:r>
          <w:rPr>
            <w:noProof/>
            <w:webHidden/>
          </w:rPr>
          <w:instrText xml:space="preserve"> PAGEREF _Toc61951041 \h </w:instrText>
        </w:r>
        <w:r>
          <w:rPr>
            <w:noProof/>
            <w:webHidden/>
          </w:rPr>
        </w:r>
        <w:r>
          <w:rPr>
            <w:noProof/>
            <w:webHidden/>
          </w:rPr>
          <w:fldChar w:fldCharType="separate"/>
        </w:r>
        <w:r>
          <w:rPr>
            <w:noProof/>
            <w:webHidden/>
          </w:rPr>
          <w:t>2</w:t>
        </w:r>
        <w:r>
          <w:rPr>
            <w:noProof/>
            <w:webHidden/>
          </w:rPr>
          <w:fldChar w:fldCharType="end"/>
        </w:r>
      </w:hyperlink>
    </w:p>
    <w:p w14:paraId="1165E1CA" w14:textId="2FA7919C" w:rsidR="00155E29" w:rsidRDefault="00155E29">
      <w:pPr>
        <w:pStyle w:val="Verzeichnis3"/>
        <w:tabs>
          <w:tab w:val="right" w:leader="dot" w:pos="8210"/>
        </w:tabs>
        <w:rPr>
          <w:rFonts w:asciiTheme="minorHAnsi" w:eastAsiaTheme="minorEastAsia" w:hAnsiTheme="minorHAnsi" w:cstheme="minorBidi"/>
          <w:noProof/>
          <w:sz w:val="22"/>
          <w:szCs w:val="22"/>
          <w:lang w:eastAsia="de-AT"/>
        </w:rPr>
      </w:pPr>
      <w:hyperlink w:anchor="_Toc61951042" w:history="1">
        <w:r w:rsidRPr="00D97A0F">
          <w:rPr>
            <w:rStyle w:val="Hyperlink"/>
            <w:noProof/>
          </w:rPr>
          <w:t>Mit ARS angereicherte Präsentationen</w:t>
        </w:r>
        <w:r>
          <w:rPr>
            <w:noProof/>
            <w:webHidden/>
          </w:rPr>
          <w:tab/>
        </w:r>
        <w:r>
          <w:rPr>
            <w:noProof/>
            <w:webHidden/>
          </w:rPr>
          <w:fldChar w:fldCharType="begin"/>
        </w:r>
        <w:r>
          <w:rPr>
            <w:noProof/>
            <w:webHidden/>
          </w:rPr>
          <w:instrText xml:space="preserve"> PAGEREF _Toc61951042 \h </w:instrText>
        </w:r>
        <w:r>
          <w:rPr>
            <w:noProof/>
            <w:webHidden/>
          </w:rPr>
        </w:r>
        <w:r>
          <w:rPr>
            <w:noProof/>
            <w:webHidden/>
          </w:rPr>
          <w:fldChar w:fldCharType="separate"/>
        </w:r>
        <w:r>
          <w:rPr>
            <w:noProof/>
            <w:webHidden/>
          </w:rPr>
          <w:t>3</w:t>
        </w:r>
        <w:r>
          <w:rPr>
            <w:noProof/>
            <w:webHidden/>
          </w:rPr>
          <w:fldChar w:fldCharType="end"/>
        </w:r>
      </w:hyperlink>
    </w:p>
    <w:p w14:paraId="0C93C7EB" w14:textId="75F1A46D" w:rsidR="00155E29" w:rsidRDefault="00155E29">
      <w:pPr>
        <w:pStyle w:val="Verzeichnis2"/>
        <w:tabs>
          <w:tab w:val="right" w:leader="dot" w:pos="8210"/>
        </w:tabs>
        <w:rPr>
          <w:rFonts w:asciiTheme="minorHAnsi" w:eastAsiaTheme="minorEastAsia" w:hAnsiTheme="minorHAnsi" w:cstheme="minorBidi"/>
          <w:noProof/>
          <w:sz w:val="22"/>
          <w:szCs w:val="22"/>
          <w:lang w:eastAsia="de-AT"/>
        </w:rPr>
      </w:pPr>
      <w:hyperlink w:anchor="_Toc61951043" w:history="1">
        <w:r w:rsidRPr="00D97A0F">
          <w:rPr>
            <w:rStyle w:val="Hyperlink"/>
            <w:noProof/>
          </w:rPr>
          <w:t>Referate in Online-Settings</w:t>
        </w:r>
        <w:r>
          <w:rPr>
            <w:noProof/>
            <w:webHidden/>
          </w:rPr>
          <w:tab/>
        </w:r>
        <w:r>
          <w:rPr>
            <w:noProof/>
            <w:webHidden/>
          </w:rPr>
          <w:fldChar w:fldCharType="begin"/>
        </w:r>
        <w:r>
          <w:rPr>
            <w:noProof/>
            <w:webHidden/>
          </w:rPr>
          <w:instrText xml:space="preserve"> PAGEREF _Toc61951043 \h </w:instrText>
        </w:r>
        <w:r>
          <w:rPr>
            <w:noProof/>
            <w:webHidden/>
          </w:rPr>
        </w:r>
        <w:r>
          <w:rPr>
            <w:noProof/>
            <w:webHidden/>
          </w:rPr>
          <w:fldChar w:fldCharType="separate"/>
        </w:r>
        <w:r>
          <w:rPr>
            <w:noProof/>
            <w:webHidden/>
          </w:rPr>
          <w:t>3</w:t>
        </w:r>
        <w:r>
          <w:rPr>
            <w:noProof/>
            <w:webHidden/>
          </w:rPr>
          <w:fldChar w:fldCharType="end"/>
        </w:r>
      </w:hyperlink>
    </w:p>
    <w:p w14:paraId="1C694B6E" w14:textId="2BB09C4C" w:rsidR="00155E29" w:rsidRDefault="00155E29">
      <w:pPr>
        <w:pStyle w:val="Verzeichnis3"/>
        <w:tabs>
          <w:tab w:val="right" w:leader="dot" w:pos="8210"/>
        </w:tabs>
        <w:rPr>
          <w:rFonts w:asciiTheme="minorHAnsi" w:eastAsiaTheme="minorEastAsia" w:hAnsiTheme="minorHAnsi" w:cstheme="minorBidi"/>
          <w:noProof/>
          <w:sz w:val="22"/>
          <w:szCs w:val="22"/>
          <w:lang w:eastAsia="de-AT"/>
        </w:rPr>
      </w:pPr>
      <w:hyperlink w:anchor="_Toc61951044" w:history="1">
        <w:r w:rsidRPr="00D97A0F">
          <w:rPr>
            <w:rStyle w:val="Hyperlink"/>
            <w:noProof/>
          </w:rPr>
          <w:t>Impulsreferat</w:t>
        </w:r>
        <w:r>
          <w:rPr>
            <w:noProof/>
            <w:webHidden/>
          </w:rPr>
          <w:tab/>
        </w:r>
        <w:r>
          <w:rPr>
            <w:noProof/>
            <w:webHidden/>
          </w:rPr>
          <w:fldChar w:fldCharType="begin"/>
        </w:r>
        <w:r>
          <w:rPr>
            <w:noProof/>
            <w:webHidden/>
          </w:rPr>
          <w:instrText xml:space="preserve"> PAGEREF _Toc61951044 \h </w:instrText>
        </w:r>
        <w:r>
          <w:rPr>
            <w:noProof/>
            <w:webHidden/>
          </w:rPr>
        </w:r>
        <w:r>
          <w:rPr>
            <w:noProof/>
            <w:webHidden/>
          </w:rPr>
          <w:fldChar w:fldCharType="separate"/>
        </w:r>
        <w:r>
          <w:rPr>
            <w:noProof/>
            <w:webHidden/>
          </w:rPr>
          <w:t>3</w:t>
        </w:r>
        <w:r>
          <w:rPr>
            <w:noProof/>
            <w:webHidden/>
          </w:rPr>
          <w:fldChar w:fldCharType="end"/>
        </w:r>
      </w:hyperlink>
    </w:p>
    <w:p w14:paraId="0E7F7243" w14:textId="067945C6" w:rsidR="00155E29" w:rsidRDefault="00155E29">
      <w:pPr>
        <w:pStyle w:val="Verzeichnis3"/>
        <w:tabs>
          <w:tab w:val="right" w:leader="dot" w:pos="8210"/>
        </w:tabs>
        <w:rPr>
          <w:rFonts w:asciiTheme="minorHAnsi" w:eastAsiaTheme="minorEastAsia" w:hAnsiTheme="minorHAnsi" w:cstheme="minorBidi"/>
          <w:noProof/>
          <w:sz w:val="22"/>
          <w:szCs w:val="22"/>
          <w:lang w:eastAsia="de-AT"/>
        </w:rPr>
      </w:pPr>
      <w:hyperlink w:anchor="_Toc61951045" w:history="1">
        <w:r w:rsidRPr="00D97A0F">
          <w:rPr>
            <w:rStyle w:val="Hyperlink"/>
            <w:noProof/>
          </w:rPr>
          <w:t>Elevator Pitch</w:t>
        </w:r>
        <w:r>
          <w:rPr>
            <w:noProof/>
            <w:webHidden/>
          </w:rPr>
          <w:tab/>
        </w:r>
        <w:r>
          <w:rPr>
            <w:noProof/>
            <w:webHidden/>
          </w:rPr>
          <w:fldChar w:fldCharType="begin"/>
        </w:r>
        <w:r>
          <w:rPr>
            <w:noProof/>
            <w:webHidden/>
          </w:rPr>
          <w:instrText xml:space="preserve"> PAGEREF _Toc61951045 \h </w:instrText>
        </w:r>
        <w:r>
          <w:rPr>
            <w:noProof/>
            <w:webHidden/>
          </w:rPr>
        </w:r>
        <w:r>
          <w:rPr>
            <w:noProof/>
            <w:webHidden/>
          </w:rPr>
          <w:fldChar w:fldCharType="separate"/>
        </w:r>
        <w:r>
          <w:rPr>
            <w:noProof/>
            <w:webHidden/>
          </w:rPr>
          <w:t>4</w:t>
        </w:r>
        <w:r>
          <w:rPr>
            <w:noProof/>
            <w:webHidden/>
          </w:rPr>
          <w:fldChar w:fldCharType="end"/>
        </w:r>
      </w:hyperlink>
    </w:p>
    <w:p w14:paraId="4A4F29C3" w14:textId="3E4F4044" w:rsidR="00155E29" w:rsidRDefault="00155E29">
      <w:pPr>
        <w:pStyle w:val="Verzeichnis3"/>
        <w:tabs>
          <w:tab w:val="right" w:leader="dot" w:pos="8210"/>
        </w:tabs>
        <w:rPr>
          <w:rFonts w:asciiTheme="minorHAnsi" w:eastAsiaTheme="minorEastAsia" w:hAnsiTheme="minorHAnsi" w:cstheme="minorBidi"/>
          <w:noProof/>
          <w:sz w:val="22"/>
          <w:szCs w:val="22"/>
          <w:lang w:eastAsia="de-AT"/>
        </w:rPr>
      </w:pPr>
      <w:hyperlink w:anchor="_Toc61951046" w:history="1">
        <w:r w:rsidRPr="00D97A0F">
          <w:rPr>
            <w:rStyle w:val="Hyperlink"/>
            <w:noProof/>
          </w:rPr>
          <w:t>Audio-Podcasts</w:t>
        </w:r>
        <w:r>
          <w:rPr>
            <w:noProof/>
            <w:webHidden/>
          </w:rPr>
          <w:tab/>
        </w:r>
        <w:r>
          <w:rPr>
            <w:noProof/>
            <w:webHidden/>
          </w:rPr>
          <w:fldChar w:fldCharType="begin"/>
        </w:r>
        <w:r>
          <w:rPr>
            <w:noProof/>
            <w:webHidden/>
          </w:rPr>
          <w:instrText xml:space="preserve"> PAGEREF _Toc61951046 \h </w:instrText>
        </w:r>
        <w:r>
          <w:rPr>
            <w:noProof/>
            <w:webHidden/>
          </w:rPr>
        </w:r>
        <w:r>
          <w:rPr>
            <w:noProof/>
            <w:webHidden/>
          </w:rPr>
          <w:fldChar w:fldCharType="separate"/>
        </w:r>
        <w:r>
          <w:rPr>
            <w:noProof/>
            <w:webHidden/>
          </w:rPr>
          <w:t>4</w:t>
        </w:r>
        <w:r>
          <w:rPr>
            <w:noProof/>
            <w:webHidden/>
          </w:rPr>
          <w:fldChar w:fldCharType="end"/>
        </w:r>
      </w:hyperlink>
    </w:p>
    <w:p w14:paraId="5A020B3C" w14:textId="5501D4EA" w:rsidR="00155E29" w:rsidRDefault="00155E29">
      <w:pPr>
        <w:pStyle w:val="Verzeichnis3"/>
        <w:tabs>
          <w:tab w:val="right" w:leader="dot" w:pos="8210"/>
        </w:tabs>
        <w:rPr>
          <w:rFonts w:asciiTheme="minorHAnsi" w:eastAsiaTheme="minorEastAsia" w:hAnsiTheme="minorHAnsi" w:cstheme="minorBidi"/>
          <w:noProof/>
          <w:sz w:val="22"/>
          <w:szCs w:val="22"/>
          <w:lang w:eastAsia="de-AT"/>
        </w:rPr>
      </w:pPr>
      <w:hyperlink w:anchor="_Toc61951047" w:history="1">
        <w:r w:rsidRPr="00D97A0F">
          <w:rPr>
            <w:rStyle w:val="Hyperlink"/>
            <w:noProof/>
          </w:rPr>
          <w:t>Lernvideos</w:t>
        </w:r>
        <w:r>
          <w:rPr>
            <w:noProof/>
            <w:webHidden/>
          </w:rPr>
          <w:tab/>
        </w:r>
        <w:r>
          <w:rPr>
            <w:noProof/>
            <w:webHidden/>
          </w:rPr>
          <w:fldChar w:fldCharType="begin"/>
        </w:r>
        <w:r>
          <w:rPr>
            <w:noProof/>
            <w:webHidden/>
          </w:rPr>
          <w:instrText xml:space="preserve"> PAGEREF _Toc61951047 \h </w:instrText>
        </w:r>
        <w:r>
          <w:rPr>
            <w:noProof/>
            <w:webHidden/>
          </w:rPr>
        </w:r>
        <w:r>
          <w:rPr>
            <w:noProof/>
            <w:webHidden/>
          </w:rPr>
          <w:fldChar w:fldCharType="separate"/>
        </w:r>
        <w:r>
          <w:rPr>
            <w:noProof/>
            <w:webHidden/>
          </w:rPr>
          <w:t>5</w:t>
        </w:r>
        <w:r>
          <w:rPr>
            <w:noProof/>
            <w:webHidden/>
          </w:rPr>
          <w:fldChar w:fldCharType="end"/>
        </w:r>
      </w:hyperlink>
    </w:p>
    <w:p w14:paraId="1B75DE22" w14:textId="52CFF619" w:rsidR="00155E29" w:rsidRDefault="00155E29">
      <w:pPr>
        <w:pStyle w:val="Verzeichnis1"/>
        <w:rPr>
          <w:rFonts w:asciiTheme="minorHAnsi" w:eastAsiaTheme="minorEastAsia" w:hAnsiTheme="minorHAnsi" w:cstheme="minorBidi"/>
          <w:noProof/>
          <w:sz w:val="22"/>
          <w:szCs w:val="22"/>
          <w:lang w:eastAsia="de-AT"/>
        </w:rPr>
      </w:pPr>
      <w:hyperlink w:anchor="_Toc61951048" w:history="1">
        <w:r w:rsidRPr="00D97A0F">
          <w:rPr>
            <w:rStyle w:val="Hyperlink"/>
            <w:noProof/>
          </w:rPr>
          <w:t>Zeitlicher Aufwand</w:t>
        </w:r>
        <w:r>
          <w:rPr>
            <w:noProof/>
            <w:webHidden/>
          </w:rPr>
          <w:tab/>
        </w:r>
        <w:r>
          <w:rPr>
            <w:noProof/>
            <w:webHidden/>
          </w:rPr>
          <w:fldChar w:fldCharType="begin"/>
        </w:r>
        <w:r>
          <w:rPr>
            <w:noProof/>
            <w:webHidden/>
          </w:rPr>
          <w:instrText xml:space="preserve"> PAGEREF _Toc61951048 \h </w:instrText>
        </w:r>
        <w:r>
          <w:rPr>
            <w:noProof/>
            <w:webHidden/>
          </w:rPr>
        </w:r>
        <w:r>
          <w:rPr>
            <w:noProof/>
            <w:webHidden/>
          </w:rPr>
          <w:fldChar w:fldCharType="separate"/>
        </w:r>
        <w:r>
          <w:rPr>
            <w:noProof/>
            <w:webHidden/>
          </w:rPr>
          <w:t>6</w:t>
        </w:r>
        <w:r>
          <w:rPr>
            <w:noProof/>
            <w:webHidden/>
          </w:rPr>
          <w:fldChar w:fldCharType="end"/>
        </w:r>
      </w:hyperlink>
    </w:p>
    <w:p w14:paraId="13D76FF5" w14:textId="52ABD99E" w:rsidR="00155E29" w:rsidRDefault="00155E29">
      <w:pPr>
        <w:pStyle w:val="Verzeichnis1"/>
        <w:rPr>
          <w:rFonts w:asciiTheme="minorHAnsi" w:eastAsiaTheme="minorEastAsia" w:hAnsiTheme="minorHAnsi" w:cstheme="minorBidi"/>
          <w:noProof/>
          <w:sz w:val="22"/>
          <w:szCs w:val="22"/>
          <w:lang w:eastAsia="de-AT"/>
        </w:rPr>
      </w:pPr>
      <w:hyperlink w:anchor="_Toc61951049" w:history="1">
        <w:r w:rsidRPr="00D97A0F">
          <w:rPr>
            <w:rStyle w:val="Hyperlink"/>
            <w:noProof/>
          </w:rPr>
          <w:t>Tipps zur Umsetzung</w:t>
        </w:r>
        <w:r>
          <w:rPr>
            <w:noProof/>
            <w:webHidden/>
          </w:rPr>
          <w:tab/>
        </w:r>
        <w:r>
          <w:rPr>
            <w:noProof/>
            <w:webHidden/>
          </w:rPr>
          <w:fldChar w:fldCharType="begin"/>
        </w:r>
        <w:r>
          <w:rPr>
            <w:noProof/>
            <w:webHidden/>
          </w:rPr>
          <w:instrText xml:space="preserve"> PAGEREF _Toc61951049 \h </w:instrText>
        </w:r>
        <w:r>
          <w:rPr>
            <w:noProof/>
            <w:webHidden/>
          </w:rPr>
        </w:r>
        <w:r>
          <w:rPr>
            <w:noProof/>
            <w:webHidden/>
          </w:rPr>
          <w:fldChar w:fldCharType="separate"/>
        </w:r>
        <w:r>
          <w:rPr>
            <w:noProof/>
            <w:webHidden/>
          </w:rPr>
          <w:t>6</w:t>
        </w:r>
        <w:r>
          <w:rPr>
            <w:noProof/>
            <w:webHidden/>
          </w:rPr>
          <w:fldChar w:fldCharType="end"/>
        </w:r>
      </w:hyperlink>
    </w:p>
    <w:p w14:paraId="4AEEC6EC" w14:textId="500E5803" w:rsidR="00155E29" w:rsidRDefault="00155E29">
      <w:pPr>
        <w:pStyle w:val="Verzeichnis1"/>
        <w:rPr>
          <w:rFonts w:asciiTheme="minorHAnsi" w:eastAsiaTheme="minorEastAsia" w:hAnsiTheme="minorHAnsi" w:cstheme="minorBidi"/>
          <w:noProof/>
          <w:sz w:val="22"/>
          <w:szCs w:val="22"/>
          <w:lang w:eastAsia="de-AT"/>
        </w:rPr>
      </w:pPr>
      <w:hyperlink w:anchor="_Toc61951050" w:history="1">
        <w:r w:rsidRPr="00D97A0F">
          <w:rPr>
            <w:rStyle w:val="Hyperlink"/>
            <w:noProof/>
          </w:rPr>
          <w:t>Vorteile / Herausforderungen</w:t>
        </w:r>
        <w:r>
          <w:rPr>
            <w:noProof/>
            <w:webHidden/>
          </w:rPr>
          <w:tab/>
        </w:r>
        <w:r>
          <w:rPr>
            <w:noProof/>
            <w:webHidden/>
          </w:rPr>
          <w:fldChar w:fldCharType="begin"/>
        </w:r>
        <w:r>
          <w:rPr>
            <w:noProof/>
            <w:webHidden/>
          </w:rPr>
          <w:instrText xml:space="preserve"> PAGEREF _Toc61951050 \h </w:instrText>
        </w:r>
        <w:r>
          <w:rPr>
            <w:noProof/>
            <w:webHidden/>
          </w:rPr>
        </w:r>
        <w:r>
          <w:rPr>
            <w:noProof/>
            <w:webHidden/>
          </w:rPr>
          <w:fldChar w:fldCharType="separate"/>
        </w:r>
        <w:r>
          <w:rPr>
            <w:noProof/>
            <w:webHidden/>
          </w:rPr>
          <w:t>7</w:t>
        </w:r>
        <w:r>
          <w:rPr>
            <w:noProof/>
            <w:webHidden/>
          </w:rPr>
          <w:fldChar w:fldCharType="end"/>
        </w:r>
      </w:hyperlink>
    </w:p>
    <w:p w14:paraId="4552190F" w14:textId="184FAF40" w:rsidR="00155E29" w:rsidRDefault="00155E29">
      <w:pPr>
        <w:pStyle w:val="Verzeichnis1"/>
        <w:rPr>
          <w:rFonts w:asciiTheme="minorHAnsi" w:eastAsiaTheme="minorEastAsia" w:hAnsiTheme="minorHAnsi" w:cstheme="minorBidi"/>
          <w:noProof/>
          <w:sz w:val="22"/>
          <w:szCs w:val="22"/>
          <w:lang w:eastAsia="de-AT"/>
        </w:rPr>
      </w:pPr>
      <w:hyperlink w:anchor="_Toc61951051" w:history="1">
        <w:r w:rsidRPr="00D97A0F">
          <w:rPr>
            <w:rStyle w:val="Hyperlink"/>
            <w:noProof/>
          </w:rPr>
          <w:t>Einfluss auf Lernerfolg</w:t>
        </w:r>
        <w:r>
          <w:rPr>
            <w:noProof/>
            <w:webHidden/>
          </w:rPr>
          <w:tab/>
        </w:r>
        <w:r>
          <w:rPr>
            <w:noProof/>
            <w:webHidden/>
          </w:rPr>
          <w:fldChar w:fldCharType="begin"/>
        </w:r>
        <w:r>
          <w:rPr>
            <w:noProof/>
            <w:webHidden/>
          </w:rPr>
          <w:instrText xml:space="preserve"> PAGEREF _Toc61951051 \h </w:instrText>
        </w:r>
        <w:r>
          <w:rPr>
            <w:noProof/>
            <w:webHidden/>
          </w:rPr>
        </w:r>
        <w:r>
          <w:rPr>
            <w:noProof/>
            <w:webHidden/>
          </w:rPr>
          <w:fldChar w:fldCharType="separate"/>
        </w:r>
        <w:r>
          <w:rPr>
            <w:noProof/>
            <w:webHidden/>
          </w:rPr>
          <w:t>8</w:t>
        </w:r>
        <w:r>
          <w:rPr>
            <w:noProof/>
            <w:webHidden/>
          </w:rPr>
          <w:fldChar w:fldCharType="end"/>
        </w:r>
      </w:hyperlink>
    </w:p>
    <w:p w14:paraId="79983FAB" w14:textId="7BF639C0" w:rsidR="00155E29" w:rsidRDefault="00155E29">
      <w:pPr>
        <w:pStyle w:val="Verzeichnis1"/>
        <w:rPr>
          <w:rFonts w:asciiTheme="minorHAnsi" w:eastAsiaTheme="minorEastAsia" w:hAnsiTheme="minorHAnsi" w:cstheme="minorBidi"/>
          <w:noProof/>
          <w:sz w:val="22"/>
          <w:szCs w:val="22"/>
          <w:lang w:eastAsia="de-AT"/>
        </w:rPr>
      </w:pPr>
      <w:hyperlink w:anchor="_Toc61951052" w:history="1">
        <w:r w:rsidRPr="00D97A0F">
          <w:rPr>
            <w:rStyle w:val="Hyperlink"/>
            <w:noProof/>
          </w:rPr>
          <w:t>Einfluss auf Motivation</w:t>
        </w:r>
        <w:r>
          <w:rPr>
            <w:noProof/>
            <w:webHidden/>
          </w:rPr>
          <w:tab/>
        </w:r>
        <w:r>
          <w:rPr>
            <w:noProof/>
            <w:webHidden/>
          </w:rPr>
          <w:fldChar w:fldCharType="begin"/>
        </w:r>
        <w:r>
          <w:rPr>
            <w:noProof/>
            <w:webHidden/>
          </w:rPr>
          <w:instrText xml:space="preserve"> PAGEREF _Toc61951052 \h </w:instrText>
        </w:r>
        <w:r>
          <w:rPr>
            <w:noProof/>
            <w:webHidden/>
          </w:rPr>
        </w:r>
        <w:r>
          <w:rPr>
            <w:noProof/>
            <w:webHidden/>
          </w:rPr>
          <w:fldChar w:fldCharType="separate"/>
        </w:r>
        <w:r>
          <w:rPr>
            <w:noProof/>
            <w:webHidden/>
          </w:rPr>
          <w:t>8</w:t>
        </w:r>
        <w:r>
          <w:rPr>
            <w:noProof/>
            <w:webHidden/>
          </w:rPr>
          <w:fldChar w:fldCharType="end"/>
        </w:r>
      </w:hyperlink>
    </w:p>
    <w:p w14:paraId="60CF808D" w14:textId="04CBF686" w:rsidR="00155E29" w:rsidRDefault="00155E29">
      <w:pPr>
        <w:pStyle w:val="Verzeichnis1"/>
        <w:rPr>
          <w:rFonts w:asciiTheme="minorHAnsi" w:eastAsiaTheme="minorEastAsia" w:hAnsiTheme="minorHAnsi" w:cstheme="minorBidi"/>
          <w:noProof/>
          <w:sz w:val="22"/>
          <w:szCs w:val="22"/>
          <w:lang w:eastAsia="de-AT"/>
        </w:rPr>
      </w:pPr>
      <w:hyperlink w:anchor="_Toc61951053" w:history="1">
        <w:r w:rsidRPr="00D97A0F">
          <w:rPr>
            <w:rStyle w:val="Hyperlink"/>
            <w:noProof/>
          </w:rPr>
          <w:t>Rechtliche Aspekte</w:t>
        </w:r>
        <w:r>
          <w:rPr>
            <w:noProof/>
            <w:webHidden/>
          </w:rPr>
          <w:tab/>
        </w:r>
        <w:r>
          <w:rPr>
            <w:noProof/>
            <w:webHidden/>
          </w:rPr>
          <w:fldChar w:fldCharType="begin"/>
        </w:r>
        <w:r>
          <w:rPr>
            <w:noProof/>
            <w:webHidden/>
          </w:rPr>
          <w:instrText xml:space="preserve"> PAGEREF _Toc61951053 \h </w:instrText>
        </w:r>
        <w:r>
          <w:rPr>
            <w:noProof/>
            <w:webHidden/>
          </w:rPr>
        </w:r>
        <w:r>
          <w:rPr>
            <w:noProof/>
            <w:webHidden/>
          </w:rPr>
          <w:fldChar w:fldCharType="separate"/>
        </w:r>
        <w:r>
          <w:rPr>
            <w:noProof/>
            <w:webHidden/>
          </w:rPr>
          <w:t>8</w:t>
        </w:r>
        <w:r>
          <w:rPr>
            <w:noProof/>
            <w:webHidden/>
          </w:rPr>
          <w:fldChar w:fldCharType="end"/>
        </w:r>
      </w:hyperlink>
    </w:p>
    <w:p w14:paraId="13837DC3" w14:textId="6CAEDE1F" w:rsidR="00155E29" w:rsidRDefault="00155E29">
      <w:pPr>
        <w:pStyle w:val="Verzeichnis1"/>
        <w:rPr>
          <w:rFonts w:asciiTheme="minorHAnsi" w:eastAsiaTheme="minorEastAsia" w:hAnsiTheme="minorHAnsi" w:cstheme="minorBidi"/>
          <w:noProof/>
          <w:sz w:val="22"/>
          <w:szCs w:val="22"/>
          <w:lang w:eastAsia="de-AT"/>
        </w:rPr>
      </w:pPr>
      <w:hyperlink w:anchor="_Toc61951054" w:history="1">
        <w:r w:rsidRPr="00D97A0F">
          <w:rPr>
            <w:rStyle w:val="Hyperlink"/>
            <w:noProof/>
          </w:rPr>
          <w:t>Mögliche Tools für Umsetzung</w:t>
        </w:r>
        <w:r>
          <w:rPr>
            <w:noProof/>
            <w:webHidden/>
          </w:rPr>
          <w:tab/>
        </w:r>
        <w:r>
          <w:rPr>
            <w:noProof/>
            <w:webHidden/>
          </w:rPr>
          <w:fldChar w:fldCharType="begin"/>
        </w:r>
        <w:r>
          <w:rPr>
            <w:noProof/>
            <w:webHidden/>
          </w:rPr>
          <w:instrText xml:space="preserve"> PAGEREF _Toc61951054 \h </w:instrText>
        </w:r>
        <w:r>
          <w:rPr>
            <w:noProof/>
            <w:webHidden/>
          </w:rPr>
        </w:r>
        <w:r>
          <w:rPr>
            <w:noProof/>
            <w:webHidden/>
          </w:rPr>
          <w:fldChar w:fldCharType="separate"/>
        </w:r>
        <w:r>
          <w:rPr>
            <w:noProof/>
            <w:webHidden/>
          </w:rPr>
          <w:t>9</w:t>
        </w:r>
        <w:r>
          <w:rPr>
            <w:noProof/>
            <w:webHidden/>
          </w:rPr>
          <w:fldChar w:fldCharType="end"/>
        </w:r>
      </w:hyperlink>
    </w:p>
    <w:p w14:paraId="367C61D4" w14:textId="2E220FD7" w:rsidR="00155E29" w:rsidRDefault="00155E29">
      <w:pPr>
        <w:pStyle w:val="Verzeichnis2"/>
        <w:tabs>
          <w:tab w:val="right" w:leader="dot" w:pos="8210"/>
        </w:tabs>
        <w:rPr>
          <w:rFonts w:asciiTheme="minorHAnsi" w:eastAsiaTheme="minorEastAsia" w:hAnsiTheme="minorHAnsi" w:cstheme="minorBidi"/>
          <w:noProof/>
          <w:sz w:val="22"/>
          <w:szCs w:val="22"/>
          <w:lang w:eastAsia="de-AT"/>
        </w:rPr>
      </w:pPr>
      <w:hyperlink w:anchor="_Toc61951055" w:history="1">
        <w:r w:rsidRPr="00D97A0F">
          <w:rPr>
            <w:rStyle w:val="Hyperlink"/>
            <w:noProof/>
          </w:rPr>
          <w:t>Präsentationstools</w:t>
        </w:r>
        <w:r>
          <w:rPr>
            <w:noProof/>
            <w:webHidden/>
          </w:rPr>
          <w:tab/>
        </w:r>
        <w:r>
          <w:rPr>
            <w:noProof/>
            <w:webHidden/>
          </w:rPr>
          <w:fldChar w:fldCharType="begin"/>
        </w:r>
        <w:r>
          <w:rPr>
            <w:noProof/>
            <w:webHidden/>
          </w:rPr>
          <w:instrText xml:space="preserve"> PAGEREF _Toc61951055 \h </w:instrText>
        </w:r>
        <w:r>
          <w:rPr>
            <w:noProof/>
            <w:webHidden/>
          </w:rPr>
        </w:r>
        <w:r>
          <w:rPr>
            <w:noProof/>
            <w:webHidden/>
          </w:rPr>
          <w:fldChar w:fldCharType="separate"/>
        </w:r>
        <w:r>
          <w:rPr>
            <w:noProof/>
            <w:webHidden/>
          </w:rPr>
          <w:t>9</w:t>
        </w:r>
        <w:r>
          <w:rPr>
            <w:noProof/>
            <w:webHidden/>
          </w:rPr>
          <w:fldChar w:fldCharType="end"/>
        </w:r>
      </w:hyperlink>
    </w:p>
    <w:p w14:paraId="5CC1E080" w14:textId="3600F0BA" w:rsidR="00155E29" w:rsidRDefault="00155E29">
      <w:pPr>
        <w:pStyle w:val="Verzeichnis2"/>
        <w:tabs>
          <w:tab w:val="right" w:leader="dot" w:pos="8210"/>
        </w:tabs>
        <w:rPr>
          <w:rFonts w:asciiTheme="minorHAnsi" w:eastAsiaTheme="minorEastAsia" w:hAnsiTheme="minorHAnsi" w:cstheme="minorBidi"/>
          <w:noProof/>
          <w:sz w:val="22"/>
          <w:szCs w:val="22"/>
          <w:lang w:eastAsia="de-AT"/>
        </w:rPr>
      </w:pPr>
      <w:hyperlink w:anchor="_Toc61951056" w:history="1">
        <w:r w:rsidRPr="00D97A0F">
          <w:rPr>
            <w:rStyle w:val="Hyperlink"/>
            <w:noProof/>
          </w:rPr>
          <w:t>Audience-Response-Systeme (ARS)</w:t>
        </w:r>
        <w:r>
          <w:rPr>
            <w:noProof/>
            <w:webHidden/>
          </w:rPr>
          <w:tab/>
        </w:r>
        <w:r>
          <w:rPr>
            <w:noProof/>
            <w:webHidden/>
          </w:rPr>
          <w:fldChar w:fldCharType="begin"/>
        </w:r>
        <w:r>
          <w:rPr>
            <w:noProof/>
            <w:webHidden/>
          </w:rPr>
          <w:instrText xml:space="preserve"> PAGEREF _Toc61951056 \h </w:instrText>
        </w:r>
        <w:r>
          <w:rPr>
            <w:noProof/>
            <w:webHidden/>
          </w:rPr>
        </w:r>
        <w:r>
          <w:rPr>
            <w:noProof/>
            <w:webHidden/>
          </w:rPr>
          <w:fldChar w:fldCharType="separate"/>
        </w:r>
        <w:r>
          <w:rPr>
            <w:noProof/>
            <w:webHidden/>
          </w:rPr>
          <w:t>10</w:t>
        </w:r>
        <w:r>
          <w:rPr>
            <w:noProof/>
            <w:webHidden/>
          </w:rPr>
          <w:fldChar w:fldCharType="end"/>
        </w:r>
      </w:hyperlink>
    </w:p>
    <w:p w14:paraId="14CE6A37" w14:textId="7A33861B" w:rsidR="00155E29" w:rsidRDefault="00155E29">
      <w:pPr>
        <w:pStyle w:val="Verzeichnis2"/>
        <w:tabs>
          <w:tab w:val="right" w:leader="dot" w:pos="8210"/>
        </w:tabs>
        <w:rPr>
          <w:rFonts w:asciiTheme="minorHAnsi" w:eastAsiaTheme="minorEastAsia" w:hAnsiTheme="minorHAnsi" w:cstheme="minorBidi"/>
          <w:noProof/>
          <w:sz w:val="22"/>
          <w:szCs w:val="22"/>
          <w:lang w:eastAsia="de-AT"/>
        </w:rPr>
      </w:pPr>
      <w:hyperlink w:anchor="_Toc61951057" w:history="1">
        <w:r w:rsidRPr="00D97A0F">
          <w:rPr>
            <w:rStyle w:val="Hyperlink"/>
            <w:noProof/>
          </w:rPr>
          <w:t>Audio-Aufzeichnungs- und Bearbeitungstools</w:t>
        </w:r>
        <w:r>
          <w:rPr>
            <w:noProof/>
            <w:webHidden/>
          </w:rPr>
          <w:tab/>
        </w:r>
        <w:r>
          <w:rPr>
            <w:noProof/>
            <w:webHidden/>
          </w:rPr>
          <w:fldChar w:fldCharType="begin"/>
        </w:r>
        <w:r>
          <w:rPr>
            <w:noProof/>
            <w:webHidden/>
          </w:rPr>
          <w:instrText xml:space="preserve"> PAGEREF _Toc61951057 \h </w:instrText>
        </w:r>
        <w:r>
          <w:rPr>
            <w:noProof/>
            <w:webHidden/>
          </w:rPr>
        </w:r>
        <w:r>
          <w:rPr>
            <w:noProof/>
            <w:webHidden/>
          </w:rPr>
          <w:fldChar w:fldCharType="separate"/>
        </w:r>
        <w:r>
          <w:rPr>
            <w:noProof/>
            <w:webHidden/>
          </w:rPr>
          <w:t>10</w:t>
        </w:r>
        <w:r>
          <w:rPr>
            <w:noProof/>
            <w:webHidden/>
          </w:rPr>
          <w:fldChar w:fldCharType="end"/>
        </w:r>
      </w:hyperlink>
    </w:p>
    <w:p w14:paraId="4DCD800B" w14:textId="77286170" w:rsidR="00155E29" w:rsidRDefault="00155E29">
      <w:pPr>
        <w:pStyle w:val="Verzeichnis2"/>
        <w:tabs>
          <w:tab w:val="right" w:leader="dot" w:pos="8210"/>
        </w:tabs>
        <w:rPr>
          <w:rFonts w:asciiTheme="minorHAnsi" w:eastAsiaTheme="minorEastAsia" w:hAnsiTheme="minorHAnsi" w:cstheme="minorBidi"/>
          <w:noProof/>
          <w:sz w:val="22"/>
          <w:szCs w:val="22"/>
          <w:lang w:eastAsia="de-AT"/>
        </w:rPr>
      </w:pPr>
      <w:hyperlink w:anchor="_Toc61951058" w:history="1">
        <w:r w:rsidRPr="00D97A0F">
          <w:rPr>
            <w:rStyle w:val="Hyperlink"/>
            <w:noProof/>
          </w:rPr>
          <w:t>Screencast-Tools</w:t>
        </w:r>
        <w:r>
          <w:rPr>
            <w:noProof/>
            <w:webHidden/>
          </w:rPr>
          <w:tab/>
        </w:r>
        <w:r>
          <w:rPr>
            <w:noProof/>
            <w:webHidden/>
          </w:rPr>
          <w:fldChar w:fldCharType="begin"/>
        </w:r>
        <w:r>
          <w:rPr>
            <w:noProof/>
            <w:webHidden/>
          </w:rPr>
          <w:instrText xml:space="preserve"> PAGEREF _Toc61951058 \h </w:instrText>
        </w:r>
        <w:r>
          <w:rPr>
            <w:noProof/>
            <w:webHidden/>
          </w:rPr>
        </w:r>
        <w:r>
          <w:rPr>
            <w:noProof/>
            <w:webHidden/>
          </w:rPr>
          <w:fldChar w:fldCharType="separate"/>
        </w:r>
        <w:r>
          <w:rPr>
            <w:noProof/>
            <w:webHidden/>
          </w:rPr>
          <w:t>10</w:t>
        </w:r>
        <w:r>
          <w:rPr>
            <w:noProof/>
            <w:webHidden/>
          </w:rPr>
          <w:fldChar w:fldCharType="end"/>
        </w:r>
      </w:hyperlink>
    </w:p>
    <w:p w14:paraId="5FB60B73" w14:textId="775E2DDB" w:rsidR="00155E29" w:rsidRDefault="00155E29">
      <w:pPr>
        <w:pStyle w:val="Verzeichnis2"/>
        <w:tabs>
          <w:tab w:val="right" w:leader="dot" w:pos="8210"/>
        </w:tabs>
        <w:rPr>
          <w:rFonts w:asciiTheme="minorHAnsi" w:eastAsiaTheme="minorEastAsia" w:hAnsiTheme="minorHAnsi" w:cstheme="minorBidi"/>
          <w:noProof/>
          <w:sz w:val="22"/>
          <w:szCs w:val="22"/>
          <w:lang w:eastAsia="de-AT"/>
        </w:rPr>
      </w:pPr>
      <w:hyperlink w:anchor="_Toc61951059" w:history="1">
        <w:r w:rsidRPr="00D97A0F">
          <w:rPr>
            <w:rStyle w:val="Hyperlink"/>
            <w:noProof/>
          </w:rPr>
          <w:t>Animations-Tools</w:t>
        </w:r>
        <w:r>
          <w:rPr>
            <w:noProof/>
            <w:webHidden/>
          </w:rPr>
          <w:tab/>
        </w:r>
        <w:r>
          <w:rPr>
            <w:noProof/>
            <w:webHidden/>
          </w:rPr>
          <w:fldChar w:fldCharType="begin"/>
        </w:r>
        <w:r>
          <w:rPr>
            <w:noProof/>
            <w:webHidden/>
          </w:rPr>
          <w:instrText xml:space="preserve"> PAGEREF _Toc61951059 \h </w:instrText>
        </w:r>
        <w:r>
          <w:rPr>
            <w:noProof/>
            <w:webHidden/>
          </w:rPr>
        </w:r>
        <w:r>
          <w:rPr>
            <w:noProof/>
            <w:webHidden/>
          </w:rPr>
          <w:fldChar w:fldCharType="separate"/>
        </w:r>
        <w:r>
          <w:rPr>
            <w:noProof/>
            <w:webHidden/>
          </w:rPr>
          <w:t>11</w:t>
        </w:r>
        <w:r>
          <w:rPr>
            <w:noProof/>
            <w:webHidden/>
          </w:rPr>
          <w:fldChar w:fldCharType="end"/>
        </w:r>
      </w:hyperlink>
    </w:p>
    <w:p w14:paraId="65E2125E" w14:textId="53EED030" w:rsidR="00155E29" w:rsidRDefault="00155E29">
      <w:pPr>
        <w:pStyle w:val="Verzeichnis1"/>
        <w:rPr>
          <w:rFonts w:asciiTheme="minorHAnsi" w:eastAsiaTheme="minorEastAsia" w:hAnsiTheme="minorHAnsi" w:cstheme="minorBidi"/>
          <w:noProof/>
          <w:sz w:val="22"/>
          <w:szCs w:val="22"/>
          <w:lang w:eastAsia="de-AT"/>
        </w:rPr>
      </w:pPr>
      <w:hyperlink w:anchor="_Toc61951060" w:history="1">
        <w:r w:rsidRPr="00D97A0F">
          <w:rPr>
            <w:rStyle w:val="Hyperlink"/>
            <w:noProof/>
          </w:rPr>
          <w:t>Anwendungsbeispiel</w:t>
        </w:r>
        <w:r>
          <w:rPr>
            <w:noProof/>
            <w:webHidden/>
          </w:rPr>
          <w:tab/>
        </w:r>
        <w:r>
          <w:rPr>
            <w:noProof/>
            <w:webHidden/>
          </w:rPr>
          <w:fldChar w:fldCharType="begin"/>
        </w:r>
        <w:r>
          <w:rPr>
            <w:noProof/>
            <w:webHidden/>
          </w:rPr>
          <w:instrText xml:space="preserve"> PAGEREF _Toc61951060 \h </w:instrText>
        </w:r>
        <w:r>
          <w:rPr>
            <w:noProof/>
            <w:webHidden/>
          </w:rPr>
        </w:r>
        <w:r>
          <w:rPr>
            <w:noProof/>
            <w:webHidden/>
          </w:rPr>
          <w:fldChar w:fldCharType="separate"/>
        </w:r>
        <w:r>
          <w:rPr>
            <w:noProof/>
            <w:webHidden/>
          </w:rPr>
          <w:t>11</w:t>
        </w:r>
        <w:r>
          <w:rPr>
            <w:noProof/>
            <w:webHidden/>
          </w:rPr>
          <w:fldChar w:fldCharType="end"/>
        </w:r>
      </w:hyperlink>
    </w:p>
    <w:p w14:paraId="2CE786F4" w14:textId="1ED5E977" w:rsidR="00155E29" w:rsidRDefault="00155E29">
      <w:pPr>
        <w:pStyle w:val="Verzeichnis1"/>
        <w:rPr>
          <w:rFonts w:asciiTheme="minorHAnsi" w:eastAsiaTheme="minorEastAsia" w:hAnsiTheme="minorHAnsi" w:cstheme="minorBidi"/>
          <w:noProof/>
          <w:sz w:val="22"/>
          <w:szCs w:val="22"/>
          <w:lang w:eastAsia="de-AT"/>
        </w:rPr>
      </w:pPr>
      <w:hyperlink w:anchor="_Toc61951061" w:history="1">
        <w:r w:rsidRPr="00D97A0F">
          <w:rPr>
            <w:rStyle w:val="Hyperlink"/>
            <w:noProof/>
          </w:rPr>
          <w:t>Weiterführende Literatur und Beispiele</w:t>
        </w:r>
        <w:r>
          <w:rPr>
            <w:noProof/>
            <w:webHidden/>
          </w:rPr>
          <w:tab/>
        </w:r>
        <w:r>
          <w:rPr>
            <w:noProof/>
            <w:webHidden/>
          </w:rPr>
          <w:fldChar w:fldCharType="begin"/>
        </w:r>
        <w:r>
          <w:rPr>
            <w:noProof/>
            <w:webHidden/>
          </w:rPr>
          <w:instrText xml:space="preserve"> PAGEREF _Toc61951061 \h </w:instrText>
        </w:r>
        <w:r>
          <w:rPr>
            <w:noProof/>
            <w:webHidden/>
          </w:rPr>
        </w:r>
        <w:r>
          <w:rPr>
            <w:noProof/>
            <w:webHidden/>
          </w:rPr>
          <w:fldChar w:fldCharType="separate"/>
        </w:r>
        <w:r>
          <w:rPr>
            <w:noProof/>
            <w:webHidden/>
          </w:rPr>
          <w:t>12</w:t>
        </w:r>
        <w:r>
          <w:rPr>
            <w:noProof/>
            <w:webHidden/>
          </w:rPr>
          <w:fldChar w:fldCharType="end"/>
        </w:r>
      </w:hyperlink>
    </w:p>
    <w:p w14:paraId="4930FA35" w14:textId="38577876" w:rsidR="00155E29" w:rsidRDefault="00155E29">
      <w:pPr>
        <w:pStyle w:val="Verzeichnis1"/>
        <w:rPr>
          <w:rFonts w:asciiTheme="minorHAnsi" w:eastAsiaTheme="minorEastAsia" w:hAnsiTheme="minorHAnsi" w:cstheme="minorBidi"/>
          <w:noProof/>
          <w:sz w:val="22"/>
          <w:szCs w:val="22"/>
          <w:lang w:eastAsia="de-AT"/>
        </w:rPr>
      </w:pPr>
      <w:hyperlink w:anchor="_Toc61951062" w:history="1">
        <w:r w:rsidRPr="00D97A0F">
          <w:rPr>
            <w:rStyle w:val="Hyperlink"/>
            <w:noProof/>
          </w:rPr>
          <w:t>Quellen</w:t>
        </w:r>
        <w:r>
          <w:rPr>
            <w:noProof/>
            <w:webHidden/>
          </w:rPr>
          <w:tab/>
        </w:r>
        <w:r>
          <w:rPr>
            <w:noProof/>
            <w:webHidden/>
          </w:rPr>
          <w:fldChar w:fldCharType="begin"/>
        </w:r>
        <w:r>
          <w:rPr>
            <w:noProof/>
            <w:webHidden/>
          </w:rPr>
          <w:instrText xml:space="preserve"> PAGEREF _Toc61951062 \h </w:instrText>
        </w:r>
        <w:r>
          <w:rPr>
            <w:noProof/>
            <w:webHidden/>
          </w:rPr>
        </w:r>
        <w:r>
          <w:rPr>
            <w:noProof/>
            <w:webHidden/>
          </w:rPr>
          <w:fldChar w:fldCharType="separate"/>
        </w:r>
        <w:r>
          <w:rPr>
            <w:noProof/>
            <w:webHidden/>
          </w:rPr>
          <w:t>12</w:t>
        </w:r>
        <w:r>
          <w:rPr>
            <w:noProof/>
            <w:webHidden/>
          </w:rPr>
          <w:fldChar w:fldCharType="end"/>
        </w:r>
      </w:hyperlink>
    </w:p>
    <w:p w14:paraId="7C810510" w14:textId="76FBAC9A" w:rsidR="00B82E28" w:rsidRPr="001607F0" w:rsidRDefault="004D03A3" w:rsidP="006C1A63">
      <w:pPr>
        <w:rPr>
          <w:sz w:val="2"/>
          <w:szCs w:val="2"/>
        </w:rPr>
      </w:pPr>
      <w:r>
        <w:fldChar w:fldCharType="end"/>
      </w:r>
    </w:p>
    <w:p w14:paraId="0E5B54B8" w14:textId="77777777" w:rsidR="005F55F7" w:rsidRDefault="005F55F7" w:rsidP="00874C05">
      <w:pPr>
        <w:pStyle w:val="berschrift1"/>
        <w:sectPr w:rsidR="005F55F7"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61951036"/>
      <w:r w:rsidRPr="00874C05">
        <w:lastRenderedPageBreak/>
        <w:t>Gründe für den Einsatz</w:t>
      </w:r>
      <w:bookmarkEnd w:id="1"/>
      <w:bookmarkEnd w:id="2"/>
    </w:p>
    <w:p w14:paraId="313D0F48" w14:textId="73A43137" w:rsidR="00A0401D" w:rsidRPr="006F7FDD" w:rsidRDefault="003D70D1" w:rsidP="006C1A63">
      <w:pPr>
        <w:pStyle w:val="Bulletpoints"/>
      </w:pPr>
      <w:r>
        <w:t>Referate sind</w:t>
      </w:r>
      <w:r w:rsidR="00D21273" w:rsidRPr="00D21273">
        <w:t xml:space="preserve"> </w:t>
      </w:r>
      <w:r w:rsidR="00D21273">
        <w:t>für die LP</w:t>
      </w:r>
      <w:r>
        <w:t xml:space="preserve"> </w:t>
      </w:r>
      <w:r w:rsidR="00D21273">
        <w:t xml:space="preserve">gute Möglichkeiten, um Leistungen von TN zu beurteilen, da diese ihr Wissen </w:t>
      </w:r>
      <w:r w:rsidR="00294760">
        <w:t xml:space="preserve">zuerst </w:t>
      </w:r>
      <w:r w:rsidR="00D21273">
        <w:t>autonom erarbeiten</w:t>
      </w:r>
      <w:r w:rsidR="00294760">
        <w:t xml:space="preserve"> </w:t>
      </w:r>
      <w:r w:rsidR="00D21273">
        <w:t xml:space="preserve">und </w:t>
      </w:r>
      <w:r w:rsidR="00294760">
        <w:t xml:space="preserve">anschließend </w:t>
      </w:r>
      <w:r w:rsidR="00D21273">
        <w:t>präsentieren</w:t>
      </w:r>
      <w:r w:rsidR="00C043DE">
        <w:t xml:space="preserve"> (einzeln, paarweise oder in Gruppen)</w:t>
      </w:r>
      <w:r w:rsidR="00D21273">
        <w:t>.</w:t>
      </w:r>
      <w:r w:rsidR="002158EC">
        <w:t xml:space="preserve"> Sie können daher</w:t>
      </w:r>
      <w:r w:rsidR="006B1349">
        <w:t xml:space="preserve"> bei prüfungsimmanenten Lehrveranstaltungen</w:t>
      </w:r>
      <w:r w:rsidR="002158EC">
        <w:t xml:space="preserve"> als Teilleistung zur abschließenden Leistungsbeurteilung der TN herangezogen werden.</w:t>
      </w:r>
      <w:r w:rsidR="00D21273">
        <w:t xml:space="preserve"> </w:t>
      </w:r>
    </w:p>
    <w:p w14:paraId="3C5A0F50" w14:textId="58428217" w:rsidR="002A289C" w:rsidRDefault="008850D2" w:rsidP="002A289C">
      <w:pPr>
        <w:pStyle w:val="Bulletpoints"/>
      </w:pPr>
      <w:r>
        <w:t xml:space="preserve">Unabhängig </w:t>
      </w:r>
      <w:r w:rsidR="00B912CA">
        <w:t xml:space="preserve">von </w:t>
      </w:r>
      <w:r>
        <w:t xml:space="preserve">der medialen Aufarbeitung sind </w:t>
      </w:r>
      <w:r w:rsidR="002A289C">
        <w:t>Referate</w:t>
      </w:r>
      <w:r>
        <w:t xml:space="preserve"> in der Hochschullehre</w:t>
      </w:r>
      <w:r w:rsidR="002A289C">
        <w:t xml:space="preserve"> wichtige Methoden, um den TN die Möglichkeit zu bieten, ihre </w:t>
      </w:r>
      <w:r>
        <w:t>Vortragstechniken zu üben und zu verbessern.</w:t>
      </w:r>
    </w:p>
    <w:p w14:paraId="0A8595A2" w14:textId="6FBA72E8" w:rsidR="009E00A0" w:rsidRDefault="00C60759" w:rsidP="002A289C">
      <w:pPr>
        <w:pStyle w:val="Bulletpoints"/>
      </w:pPr>
      <w:r>
        <w:t>Obwohl TN in ihrer privaten Nutzung mit dem Internet und den Medien versiert sein mögen, bedeutet dies nicht automatisch, dass sie (Online-)Präsentationstools in einem wissenschaftlichen Kontext sinngemäß nutzen können. Mit der</w:t>
      </w:r>
      <w:r w:rsidR="009E00A0">
        <w:t xml:space="preserve"> Erstellung medialer Referate</w:t>
      </w:r>
      <w:r>
        <w:t xml:space="preserve"> und </w:t>
      </w:r>
      <w:r w:rsidR="00AF1A55">
        <w:t>der</w:t>
      </w:r>
      <w:r>
        <w:t xml:space="preserve"> Begleitung durch die LP</w:t>
      </w:r>
      <w:r w:rsidR="009E00A0">
        <w:t xml:space="preserve"> stärken die TN ihre </w:t>
      </w:r>
      <w:r>
        <w:t>Kompetenzen zur akademischen Mediennutzung</w:t>
      </w:r>
      <w:r w:rsidR="009E00A0">
        <w:t>.</w:t>
      </w:r>
    </w:p>
    <w:p w14:paraId="5A2833CB" w14:textId="6E57C479" w:rsidR="00794582" w:rsidRDefault="00EE1D23" w:rsidP="002A289C">
      <w:pPr>
        <w:pStyle w:val="Bulletpoints"/>
      </w:pPr>
      <w:r>
        <w:t>Ein mit multimedialen Produkten</w:t>
      </w:r>
      <w:r w:rsidR="00C37EB3">
        <w:t xml:space="preserve"> </w:t>
      </w:r>
      <w:r w:rsidR="00AF1A55">
        <w:t xml:space="preserve">aufbereitetes Referat </w:t>
      </w:r>
      <w:r w:rsidR="00C37EB3">
        <w:t>(</w:t>
      </w:r>
      <w:r w:rsidR="00AF1A55">
        <w:t xml:space="preserve">z.B. ein </w:t>
      </w:r>
      <w:r w:rsidR="00C37EB3">
        <w:t>eingebetteter Film</w:t>
      </w:r>
      <w:r w:rsidR="00AF1A55">
        <w:t>, Audiosequenzen, oder Animationen</w:t>
      </w:r>
      <w:r w:rsidR="00C37EB3">
        <w:t xml:space="preserve">) </w:t>
      </w:r>
      <w:r>
        <w:t>kann zu</w:t>
      </w:r>
      <w:r w:rsidR="00794582">
        <w:t xml:space="preserve"> einem </w:t>
      </w:r>
      <w:r>
        <w:t>besseren</w:t>
      </w:r>
      <w:r w:rsidR="00794582">
        <w:t xml:space="preserve"> Verständnis der Inhalte</w:t>
      </w:r>
      <w:r>
        <w:t xml:space="preserve"> </w:t>
      </w:r>
      <w:r w:rsidR="00AF1A55">
        <w:t>beitragen</w:t>
      </w:r>
      <w:r>
        <w:t>. Durch einen bedachten Einsatz von Medienprodukten</w:t>
      </w:r>
      <w:r w:rsidR="0035435A">
        <w:t xml:space="preserve"> </w:t>
      </w:r>
      <w:r>
        <w:t>können Zuhörer*innen de</w:t>
      </w:r>
      <w:r w:rsidR="00AF1A55">
        <w:t>m</w:t>
      </w:r>
      <w:r>
        <w:t xml:space="preserve"> Vortrag und dessen Inhalte</w:t>
      </w:r>
      <w:r w:rsidR="00AF1A55">
        <w:t>n</w:t>
      </w:r>
      <w:r>
        <w:t xml:space="preserve"> einfacher folgen.</w:t>
      </w:r>
    </w:p>
    <w:p w14:paraId="04CEA0F4" w14:textId="33CF7C1B" w:rsidR="000C015B" w:rsidRDefault="000C015B" w:rsidP="006C1A63">
      <w:pPr>
        <w:pStyle w:val="Bulletpoints"/>
      </w:pPr>
      <w:r>
        <w:t>Visualisierte Inhalte bleiben länger im Gedächtnis und führen folglich zu einem höheren Lerneffekt</w:t>
      </w:r>
      <w:r w:rsidRPr="000C015B">
        <w:t xml:space="preserve"> </w:t>
      </w:r>
      <w:r>
        <w:t>bei den Zuhörer*innen.</w:t>
      </w:r>
    </w:p>
    <w:p w14:paraId="0E80059E" w14:textId="133ABA8B" w:rsidR="00A0401D" w:rsidRPr="006F7FDD" w:rsidRDefault="00985F6B" w:rsidP="006C1A63">
      <w:pPr>
        <w:pStyle w:val="Bulletpoints"/>
      </w:pPr>
      <w:r>
        <w:t xml:space="preserve">Referate können sich positiv auf die Lerngemeinschaft </w:t>
      </w:r>
      <w:r w:rsidR="00613F83">
        <w:t xml:space="preserve">sowie die eigene Motivation </w:t>
      </w:r>
      <w:r>
        <w:t xml:space="preserve">auswirken. </w:t>
      </w:r>
      <w:r w:rsidR="001B6C54">
        <w:t>D</w:t>
      </w:r>
      <w:r w:rsidR="00F060C4">
        <w:t>ie TN</w:t>
      </w:r>
      <w:r w:rsidR="001B6C54">
        <w:t xml:space="preserve"> sind </w:t>
      </w:r>
      <w:r w:rsidR="00AF1A55">
        <w:t>für inhaltliche Teile der</w:t>
      </w:r>
      <w:r w:rsidR="008C2D5C">
        <w:t xml:space="preserve"> Lehrveranstaltung zuständig</w:t>
      </w:r>
      <w:r w:rsidR="001B6C54">
        <w:t xml:space="preserve"> und</w:t>
      </w:r>
      <w:r w:rsidR="008C2D5C">
        <w:t xml:space="preserve"> erfahren </w:t>
      </w:r>
      <w:r w:rsidR="001B6C54">
        <w:t>dadurch</w:t>
      </w:r>
      <w:r w:rsidR="008C2D5C">
        <w:t xml:space="preserve"> eine erhöhte Lernenden-Autonomie.</w:t>
      </w:r>
      <w:r w:rsidR="00003DB7">
        <w:t xml:space="preserve"> </w:t>
      </w:r>
    </w:p>
    <w:p w14:paraId="6064244F" w14:textId="7C5C1D5A" w:rsidR="00A0401D" w:rsidRPr="006F7FDD" w:rsidRDefault="00762B44" w:rsidP="006C1A63">
      <w:pPr>
        <w:pStyle w:val="Bulletpoints"/>
      </w:pPr>
      <w:r>
        <w:t xml:space="preserve">In Online-Settings </w:t>
      </w:r>
      <w:r w:rsidR="0089468F">
        <w:t xml:space="preserve">können Referate der TN asynchron zur Verfügung gestellt werden, um den anderen TN die Möglichkeit zu geben, </w:t>
      </w:r>
      <w:r w:rsidR="00691ED5">
        <w:t>zeitlich unabhängig und nach eigenem Tempo Inhalt</w:t>
      </w:r>
      <w:r w:rsidR="00B912CA">
        <w:t>e</w:t>
      </w:r>
      <w:r w:rsidR="00691ED5">
        <w:t xml:space="preserve"> zu erarbeiten. </w:t>
      </w:r>
    </w:p>
    <w:p w14:paraId="45C48046" w14:textId="27182CB6" w:rsidR="00A0401D" w:rsidRDefault="00A0401D" w:rsidP="006C1A63"/>
    <w:p w14:paraId="657817C2" w14:textId="7A9C29C8" w:rsidR="00836428" w:rsidRDefault="00836428" w:rsidP="00836428">
      <w:pPr>
        <w:pStyle w:val="berschrift1"/>
      </w:pPr>
      <w:bookmarkStart w:id="3" w:name="_Toc61951037"/>
      <w:r>
        <w:t>Technische Infrastruktur</w:t>
      </w:r>
      <w:r w:rsidR="00D615F7">
        <w:t xml:space="preserve"> </w:t>
      </w:r>
      <w:r>
        <w:t>/</w:t>
      </w:r>
      <w:r w:rsidR="00D615F7">
        <w:t xml:space="preserve"> </w:t>
      </w:r>
      <w:r>
        <w:t>Empfehlungen</w:t>
      </w:r>
      <w:bookmarkEnd w:id="3"/>
    </w:p>
    <w:p w14:paraId="36355BFF" w14:textId="50726840" w:rsidR="005D60AB" w:rsidRDefault="005D60AB" w:rsidP="005D60AB">
      <w:r>
        <w:t>Das mit Präsentationstools angereicherte Referat erfordert</w:t>
      </w:r>
      <w:r w:rsidR="00AF1A55">
        <w:t xml:space="preserve"> sowohl für die Erstellung wie auch für die Präsentation</w:t>
      </w:r>
      <w:r>
        <w:t xml:space="preserve"> einen Computer/Laptop mit Verbindung zu einem Beamer</w:t>
      </w:r>
      <w:r w:rsidR="00AF1A55">
        <w:t xml:space="preserve"> (für Referate die in Präsenz gehalten werden) </w:t>
      </w:r>
      <w:r w:rsidR="00255D3F">
        <w:t>und/</w:t>
      </w:r>
      <w:r w:rsidR="00AF1A55">
        <w:t>oder dem Internet (für Referate im Online-Raum)</w:t>
      </w:r>
      <w:r>
        <w:t xml:space="preserve">. Alternativ können </w:t>
      </w:r>
      <w:r w:rsidR="007F0EFE">
        <w:t>in der Regel</w:t>
      </w:r>
      <w:r>
        <w:t xml:space="preserve"> Tablets </w:t>
      </w:r>
      <w:r w:rsidR="00927A79">
        <w:t xml:space="preserve">ebenfalls </w:t>
      </w:r>
      <w:r>
        <w:t>mit Beamern verbunden werden</w:t>
      </w:r>
      <w:r w:rsidR="007F0EFE">
        <w:t xml:space="preserve"> (</w:t>
      </w:r>
      <w:r w:rsidR="00255D3F">
        <w:t>ggf. sind</w:t>
      </w:r>
      <w:r w:rsidR="00E751A8">
        <w:t xml:space="preserve"> Adapter</w:t>
      </w:r>
      <w:r w:rsidR="00255D3F">
        <w:t xml:space="preserve"> nötig</w:t>
      </w:r>
      <w:r w:rsidR="00E751A8">
        <w:t>)</w:t>
      </w:r>
      <w:r>
        <w:t xml:space="preserve">. Für die </w:t>
      </w:r>
      <w:r>
        <w:lastRenderedPageBreak/>
        <w:t>Erstellung der Präsentationen ist die Verwendung eines Online-Tools oder einer heruntergeladenen Software bzw. App notwendig</w:t>
      </w:r>
      <w:r w:rsidR="00383956">
        <w:t>. Neben dem</w:t>
      </w:r>
      <w:r>
        <w:t xml:space="preserve"> Zeigen von Videos oder Websites</w:t>
      </w:r>
      <w:r w:rsidR="00383956">
        <w:t xml:space="preserve"> ist bei </w:t>
      </w:r>
      <w:r w:rsidR="00E602BB">
        <w:t xml:space="preserve">der </w:t>
      </w:r>
      <w:r w:rsidR="00383956">
        <w:t>Nutzung von Online-Präsentationstools</w:t>
      </w:r>
      <w:r w:rsidR="00C37EB3">
        <w:t xml:space="preserve"> und </w:t>
      </w:r>
      <w:r w:rsidR="00255D3F">
        <w:t xml:space="preserve">anderen </w:t>
      </w:r>
      <w:r w:rsidR="00C37EB3">
        <w:t>Online-Tools (z.B. Audience-Response-Systeme)</w:t>
      </w:r>
      <w:r>
        <w:t xml:space="preserve"> eine Internetverbindung</w:t>
      </w:r>
      <w:r w:rsidR="00383956">
        <w:t xml:space="preserve"> erforderlich</w:t>
      </w:r>
      <w:r>
        <w:t>.</w:t>
      </w:r>
    </w:p>
    <w:p w14:paraId="632742CE" w14:textId="77777777" w:rsidR="00836428" w:rsidRDefault="00836428" w:rsidP="006C1A63"/>
    <w:p w14:paraId="1E79E0C9" w14:textId="77777777" w:rsidR="00A0401D" w:rsidRDefault="00A0401D" w:rsidP="00874C05">
      <w:pPr>
        <w:pStyle w:val="berschrift1"/>
      </w:pPr>
      <w:bookmarkStart w:id="4" w:name="_Toc31371223"/>
      <w:bookmarkStart w:id="5" w:name="_Toc61951038"/>
      <w:r>
        <w:t>Rolle der Lehrperson</w:t>
      </w:r>
      <w:bookmarkEnd w:id="4"/>
      <w:bookmarkEnd w:id="5"/>
    </w:p>
    <w:p w14:paraId="44B15350" w14:textId="0D2CB5B4" w:rsidR="00A0401D" w:rsidRDefault="00E21034" w:rsidP="006C1A63">
      <w:r>
        <w:t>Im Gegensatz zu eigenen Vorträgen wechselt die LP w</w:t>
      </w:r>
      <w:r w:rsidR="00DA7D3F">
        <w:t xml:space="preserve">ährend der </w:t>
      </w:r>
      <w:r w:rsidR="007D39DF">
        <w:t>Referate</w:t>
      </w:r>
      <w:r w:rsidR="00DA7D3F">
        <w:t xml:space="preserve"> </w:t>
      </w:r>
      <w:r w:rsidR="0012325D">
        <w:t xml:space="preserve">zwischenzeitlich </w:t>
      </w:r>
      <w:r w:rsidR="000D6D08">
        <w:t>in</w:t>
      </w:r>
      <w:r w:rsidR="00DA7D3F">
        <w:t xml:space="preserve"> </w:t>
      </w:r>
      <w:r w:rsidR="00110E74">
        <w:t>die Lernenden-Rolle</w:t>
      </w:r>
      <w:r w:rsidR="003175C1">
        <w:t xml:space="preserve"> und ist somit nicht mehr die</w:t>
      </w:r>
      <w:r w:rsidR="00854B78">
        <w:t xml:space="preserve"> alleinige</w:t>
      </w:r>
      <w:r w:rsidR="003175C1">
        <w:t xml:space="preserve"> </w:t>
      </w:r>
      <w:r w:rsidR="00383956">
        <w:t>Expert*in zum jeweiligen Thema</w:t>
      </w:r>
      <w:r w:rsidR="00110E74">
        <w:t>.</w:t>
      </w:r>
      <w:r w:rsidR="003175C1">
        <w:t xml:space="preserve"> </w:t>
      </w:r>
      <w:r w:rsidR="0012325D">
        <w:t xml:space="preserve">Die LP soll jedoch Feedback </w:t>
      </w:r>
      <w:r w:rsidR="00B700A3">
        <w:t>sammeln,</w:t>
      </w:r>
      <w:r w:rsidR="00BA31CF">
        <w:t xml:space="preserve"> um nach dem Ende des Referats etwa den Inhalt zu ergänzen oder </w:t>
      </w:r>
      <w:r w:rsidR="00B700A3">
        <w:t xml:space="preserve">Rückmeldung zu Präsentationstechniken zu geben. </w:t>
      </w:r>
      <w:r w:rsidR="004A291C">
        <w:t xml:space="preserve">Da ein Referat </w:t>
      </w:r>
      <w:r w:rsidR="00FD2FFA">
        <w:t>in der Regel</w:t>
      </w:r>
      <w:r w:rsidR="004A291C">
        <w:t xml:space="preserve"> Teil der Leistungsfeststellung ist, </w:t>
      </w:r>
      <w:r w:rsidR="008F0428">
        <w:t xml:space="preserve">macht die LP </w:t>
      </w:r>
      <w:r w:rsidR="00D7555C">
        <w:t xml:space="preserve">weiters </w:t>
      </w:r>
      <w:r w:rsidR="008F0428">
        <w:t>Notizen zur Beurteilung.</w:t>
      </w:r>
      <w:r w:rsidR="004A291C">
        <w:t xml:space="preserve"> </w:t>
      </w:r>
      <w:r w:rsidR="00793B89">
        <w:t>Im Vorfeld der Referate ist die LP für die Koordination der Themenvergabe bzw. Gruppeneinteilung (z</w:t>
      </w:r>
      <w:r w:rsidR="00F703BE">
        <w:t>.</w:t>
      </w:r>
      <w:r w:rsidR="00793B89">
        <w:t>B</w:t>
      </w:r>
      <w:r w:rsidR="00F703BE">
        <w:t>.</w:t>
      </w:r>
      <w:r w:rsidR="00793B89">
        <w:t xml:space="preserve"> über</w:t>
      </w:r>
      <w:r w:rsidR="00F703BE">
        <w:t xml:space="preserve"> die Aktivität</w:t>
      </w:r>
      <w:r w:rsidR="00793B89">
        <w:t xml:space="preserve"> </w:t>
      </w:r>
      <w:r w:rsidR="00F703BE">
        <w:t>„</w:t>
      </w:r>
      <w:r w:rsidR="00793B89">
        <w:t>Abstimmung</w:t>
      </w:r>
      <w:r w:rsidR="00F703BE">
        <w:t>“</w:t>
      </w:r>
      <w:r w:rsidR="00793B89">
        <w:t xml:space="preserve"> auf Moodle) verantwortlich</w:t>
      </w:r>
      <w:r w:rsidR="00255D3F">
        <w:t xml:space="preserve"> und gibt Feedback (z.B. auf inhaltliche und formale Gestaltung)</w:t>
      </w:r>
      <w:r w:rsidR="00793B89">
        <w:t>.</w:t>
      </w:r>
    </w:p>
    <w:p w14:paraId="61D60B29" w14:textId="77777777" w:rsidR="00A0401D" w:rsidRDefault="00A0401D" w:rsidP="006C1A63"/>
    <w:p w14:paraId="6B7721B2" w14:textId="77777777" w:rsidR="00A0401D" w:rsidRDefault="00A0401D" w:rsidP="00874C05">
      <w:pPr>
        <w:pStyle w:val="berschrift1"/>
      </w:pPr>
      <w:bookmarkStart w:id="6" w:name="_Toc31371224"/>
      <w:bookmarkStart w:id="7" w:name="_Toc61951039"/>
      <w:r>
        <w:t>Einsatzmöglichkeiten / Methoden</w:t>
      </w:r>
      <w:bookmarkEnd w:id="6"/>
      <w:bookmarkEnd w:id="7"/>
    </w:p>
    <w:p w14:paraId="63020091" w14:textId="01F9A015" w:rsidR="006D510D" w:rsidRDefault="006D510D" w:rsidP="006D510D">
      <w:r>
        <w:t xml:space="preserve">Ein Referat ist grundsätzlich nichts </w:t>
      </w:r>
      <w:r w:rsidR="000A5B9B">
        <w:t>anderes</w:t>
      </w:r>
      <w:r>
        <w:t xml:space="preserve"> als ein mündlicher Vortrag zu einem </w:t>
      </w:r>
      <w:r w:rsidR="00DA46B7">
        <w:t>speziellen Thema</w:t>
      </w:r>
      <w:r>
        <w:t xml:space="preserve">. </w:t>
      </w:r>
      <w:r w:rsidR="000A5B9B">
        <w:t>Dabe</w:t>
      </w:r>
      <w:r w:rsidR="00DA46B7">
        <w:t xml:space="preserve">i sind TN angehalten, sich selbstständig Spezialwissen anzueignen und dieses </w:t>
      </w:r>
      <w:r w:rsidR="003038D6">
        <w:t xml:space="preserve">situationsadäquat </w:t>
      </w:r>
      <w:r w:rsidR="00DB35A9">
        <w:t>der Lehrveranstaltungs-</w:t>
      </w:r>
      <w:r w:rsidR="006B3CA6">
        <w:t xml:space="preserve">Gruppe vorzustellen. </w:t>
      </w:r>
      <w:r w:rsidR="006E4244">
        <w:t xml:space="preserve">Referate </w:t>
      </w:r>
      <w:r w:rsidR="00A00D80">
        <w:t xml:space="preserve">haben </w:t>
      </w:r>
      <w:r w:rsidR="006E4244">
        <w:t xml:space="preserve">prinzipiell den mündlichen Wissenstransfer </w:t>
      </w:r>
      <w:r w:rsidR="00A00D80">
        <w:t xml:space="preserve">im Fokus, können aber mit </w:t>
      </w:r>
      <w:r w:rsidR="00CD70A4">
        <w:t>digitalen Tools</w:t>
      </w:r>
      <w:r w:rsidR="001E5C9F">
        <w:t xml:space="preserve"> (z.B. PowerPoint, Prezi)</w:t>
      </w:r>
      <w:r w:rsidR="00CD70A4">
        <w:t xml:space="preserve"> erweitert werden, um den TN </w:t>
      </w:r>
      <w:r w:rsidR="00607A50">
        <w:t>ein</w:t>
      </w:r>
      <w:r w:rsidR="009C2FAB">
        <w:t>e bessere Nachvollziehbarkeit des Inhalts zu ermöglichen.</w:t>
      </w:r>
      <w:r w:rsidR="00A00D80">
        <w:t xml:space="preserve"> </w:t>
      </w:r>
      <w:r w:rsidR="001E5C9F">
        <w:t xml:space="preserve">Neben dem synchronen Halten eines Referats gibt es die Möglichkeit dieses mit </w:t>
      </w:r>
      <w:r w:rsidR="001607F0">
        <w:t xml:space="preserve">digitalen </w:t>
      </w:r>
      <w:r w:rsidR="001E5C9F">
        <w:t xml:space="preserve">Tools aufzuzeichnen, um den Zuhörer*innen das asynchrone Ansehen des Referats zu ermöglichen. </w:t>
      </w:r>
    </w:p>
    <w:p w14:paraId="4EE01D27" w14:textId="77777777" w:rsidR="00A0401D" w:rsidRDefault="00A0401D" w:rsidP="006C1A63"/>
    <w:p w14:paraId="06CB3158" w14:textId="59464070" w:rsidR="00A0401D" w:rsidRPr="006F7FDD" w:rsidRDefault="00F84EE5" w:rsidP="006C1A63">
      <w:pPr>
        <w:pStyle w:val="berschrift2"/>
      </w:pPr>
      <w:bookmarkStart w:id="8" w:name="_Toc61951040"/>
      <w:r>
        <w:t>R</w:t>
      </w:r>
      <w:r w:rsidR="00255D35">
        <w:t>eferate in Präsenzveranstaltungen</w:t>
      </w:r>
      <w:bookmarkEnd w:id="8"/>
    </w:p>
    <w:p w14:paraId="0C3FE211" w14:textId="2ACAA243" w:rsidR="001E5C9F" w:rsidRDefault="001E5C9F" w:rsidP="00255FA4">
      <w:pPr>
        <w:pStyle w:val="Bulletpoints"/>
        <w:numPr>
          <w:ilvl w:val="0"/>
          <w:numId w:val="0"/>
        </w:numPr>
      </w:pPr>
      <w:r>
        <w:t xml:space="preserve">Die folgenden Methoden </w:t>
      </w:r>
      <w:r w:rsidR="00255FA4">
        <w:t>dienen als</w:t>
      </w:r>
      <w:r>
        <w:t xml:space="preserve"> Beispiele, </w:t>
      </w:r>
      <w:r w:rsidR="00255FA4">
        <w:t>wie</w:t>
      </w:r>
      <w:r>
        <w:t xml:space="preserve"> ein rein mündliches Referat im Präsenzmodus mit Präsentationstools und Online-Systemen ergänz</w:t>
      </w:r>
      <w:r w:rsidR="00255FA4">
        <w:t>t werden kann</w:t>
      </w:r>
      <w:r>
        <w:t>.</w:t>
      </w:r>
    </w:p>
    <w:p w14:paraId="3ABFAD05" w14:textId="77777777" w:rsidR="00CC3992" w:rsidRPr="00255FA4" w:rsidRDefault="00CC3992" w:rsidP="00255FA4">
      <w:pPr>
        <w:pStyle w:val="Bulletpoints"/>
        <w:numPr>
          <w:ilvl w:val="0"/>
          <w:numId w:val="0"/>
        </w:numPr>
        <w:rPr>
          <w:rStyle w:val="berschrift3Zchn"/>
          <w:rFonts w:eastAsiaTheme="minorHAnsi"/>
          <w:i w:val="0"/>
          <w:color w:val="auto"/>
        </w:rPr>
      </w:pPr>
    </w:p>
    <w:p w14:paraId="0073F734" w14:textId="77777777" w:rsidR="00CC3992" w:rsidRDefault="00711A37" w:rsidP="00C702F5">
      <w:pPr>
        <w:rPr>
          <w:rStyle w:val="berschrift3Zchn"/>
        </w:rPr>
      </w:pPr>
      <w:bookmarkStart w:id="9" w:name="_Toc61951041"/>
      <w:r w:rsidRPr="00C702F5">
        <w:rPr>
          <w:rStyle w:val="berschrift3Zchn"/>
        </w:rPr>
        <w:t>Referate mit Präsentationstools</w:t>
      </w:r>
      <w:bookmarkEnd w:id="9"/>
    </w:p>
    <w:p w14:paraId="45DDC8B1" w14:textId="02B53E46" w:rsidR="005C04AA" w:rsidRDefault="0060013E" w:rsidP="00C702F5">
      <w:r>
        <w:lastRenderedPageBreak/>
        <w:t>Der erste Schritt, um Referate medial aufzubereiten, ist d</w:t>
      </w:r>
      <w:r w:rsidR="00845525">
        <w:t xml:space="preserve">as Verwenden von Präsentationstools wie </w:t>
      </w:r>
      <w:hyperlink w:anchor="_Mögliche_Tools_für" w:history="1">
        <w:r w:rsidR="00711A37" w:rsidRPr="00AC6224">
          <w:rPr>
            <w:rStyle w:val="Hyperlink"/>
          </w:rPr>
          <w:t>PowerPoint</w:t>
        </w:r>
      </w:hyperlink>
      <w:r w:rsidR="00845525">
        <w:t xml:space="preserve"> oder</w:t>
      </w:r>
      <w:r w:rsidR="00711A37">
        <w:t xml:space="preserve"> </w:t>
      </w:r>
      <w:hyperlink w:anchor="_Mögliche_Tools_für" w:history="1">
        <w:r w:rsidR="00711A37" w:rsidRPr="00AC6224">
          <w:rPr>
            <w:rStyle w:val="Hyperlink"/>
          </w:rPr>
          <w:t>Keynote</w:t>
        </w:r>
      </w:hyperlink>
      <w:r w:rsidR="00845525">
        <w:t>. Durch Präsentationstools wird das Gesprochene mit Visualisierungen (z.B. ein begleitender Text</w:t>
      </w:r>
      <w:r w:rsidR="00255D3F">
        <w:t xml:space="preserve">, Diagramme, oder </w:t>
      </w:r>
      <w:r w:rsidR="00845525">
        <w:t>Bilder) ergänzt.</w:t>
      </w:r>
      <w:r w:rsidR="007635A0">
        <w:t xml:space="preserve"> </w:t>
      </w:r>
      <w:r w:rsidR="00C86E77">
        <w:t>Für</w:t>
      </w:r>
      <w:r w:rsidR="007635A0">
        <w:t xml:space="preserve"> </w:t>
      </w:r>
      <w:r w:rsidR="006B5D7F">
        <w:t>Personen,</w:t>
      </w:r>
      <w:r w:rsidR="00E13963">
        <w:t xml:space="preserve"> die im</w:t>
      </w:r>
      <w:r w:rsidR="007635A0">
        <w:t xml:space="preserve"> Umgang mit den gängigsten Präsentationstools </w:t>
      </w:r>
      <w:r w:rsidR="00E13963">
        <w:t>geübt</w:t>
      </w:r>
      <w:r w:rsidR="00F25246">
        <w:t xml:space="preserve"> </w:t>
      </w:r>
      <w:r w:rsidR="00E13963">
        <w:t>sind</w:t>
      </w:r>
      <w:r w:rsidR="00F25246">
        <w:t xml:space="preserve">, </w:t>
      </w:r>
      <w:r w:rsidR="003A38B9">
        <w:t xml:space="preserve">gibt es Alternativen zu den </w:t>
      </w:r>
      <w:r w:rsidR="008917A0">
        <w:t xml:space="preserve">ansonsten </w:t>
      </w:r>
      <w:r w:rsidR="003A38B9">
        <w:t>meist linearen Tools</w:t>
      </w:r>
      <w:r w:rsidR="008917A0">
        <w:t>, die eine Art virtuelle und interaktive Landkarte darstellen</w:t>
      </w:r>
      <w:r w:rsidR="00873101">
        <w:t xml:space="preserve"> (z.B. </w:t>
      </w:r>
      <w:hyperlink w:anchor="_Mögliche_Tools_für" w:history="1">
        <w:r w:rsidR="00873101" w:rsidRPr="00AC6224">
          <w:rPr>
            <w:rStyle w:val="Hyperlink"/>
          </w:rPr>
          <w:t>Prezi</w:t>
        </w:r>
      </w:hyperlink>
      <w:r w:rsidR="00873101">
        <w:t>).</w:t>
      </w:r>
      <w:r w:rsidR="00A65820">
        <w:t xml:space="preserve"> </w:t>
      </w:r>
      <w:r w:rsidR="00AA5CAF">
        <w:t xml:space="preserve">Vertiefende </w:t>
      </w:r>
      <w:r w:rsidR="00677A5B">
        <w:t xml:space="preserve">Überlegungen zur </w:t>
      </w:r>
      <w:hyperlink r:id="rId14" w:history="1">
        <w:r w:rsidR="00917350" w:rsidRPr="00917350">
          <w:rPr>
            <w:rStyle w:val="Hyperlink"/>
          </w:rPr>
          <w:t>„</w:t>
        </w:r>
        <w:r w:rsidR="00677A5B" w:rsidRPr="00917350">
          <w:rPr>
            <w:rStyle w:val="Hyperlink"/>
          </w:rPr>
          <w:t xml:space="preserve">Erstellung </w:t>
        </w:r>
        <w:r w:rsidR="00576467" w:rsidRPr="00917350">
          <w:rPr>
            <w:rStyle w:val="Hyperlink"/>
          </w:rPr>
          <w:t>klassischer Präsentationen</w:t>
        </w:r>
        <w:r w:rsidR="00917350" w:rsidRPr="00917350">
          <w:rPr>
            <w:rStyle w:val="Hyperlink"/>
          </w:rPr>
          <w:t>“</w:t>
        </w:r>
      </w:hyperlink>
      <w:r w:rsidR="00A65820" w:rsidRPr="00917350">
        <w:t xml:space="preserve"> finden Sie im </w:t>
      </w:r>
      <w:r w:rsidR="00576467" w:rsidRPr="00917350">
        <w:t xml:space="preserve">gleichnamigen </w:t>
      </w:r>
      <w:r w:rsidR="00A65820" w:rsidRPr="00917350">
        <w:t>Use</w:t>
      </w:r>
      <w:r w:rsidR="00D97244" w:rsidRPr="00917350">
        <w:t>-Case</w:t>
      </w:r>
      <w:r w:rsidR="00576467">
        <w:t>.</w:t>
      </w:r>
    </w:p>
    <w:p w14:paraId="3504F534" w14:textId="77777777" w:rsidR="00CC3992" w:rsidRDefault="00CC3992" w:rsidP="00C702F5"/>
    <w:p w14:paraId="55CC96D1" w14:textId="77777777" w:rsidR="00CC3992" w:rsidRDefault="00242BE6" w:rsidP="00C702F5">
      <w:pPr>
        <w:rPr>
          <w:rStyle w:val="berschrift3Zchn"/>
        </w:rPr>
      </w:pPr>
      <w:bookmarkStart w:id="10" w:name="_Toc61951042"/>
      <w:r w:rsidRPr="00255FA4">
        <w:rPr>
          <w:rStyle w:val="berschrift3Zchn"/>
        </w:rPr>
        <w:t xml:space="preserve">Mit </w:t>
      </w:r>
      <w:r w:rsidR="001546E9" w:rsidRPr="00255FA4">
        <w:rPr>
          <w:rStyle w:val="berschrift3Zchn"/>
        </w:rPr>
        <w:t>ARS</w:t>
      </w:r>
      <w:r w:rsidRPr="00255FA4">
        <w:rPr>
          <w:rStyle w:val="berschrift3Zchn"/>
        </w:rPr>
        <w:t xml:space="preserve"> angereicherte Präsentationen</w:t>
      </w:r>
      <w:bookmarkEnd w:id="10"/>
    </w:p>
    <w:p w14:paraId="63F3FCC1" w14:textId="0611F003" w:rsidR="00242BE6" w:rsidRDefault="00C17FA0" w:rsidP="00C702F5">
      <w:r>
        <w:t xml:space="preserve">Mit dem </w:t>
      </w:r>
      <w:r w:rsidR="00FB7C2A">
        <w:t>Einbetten</w:t>
      </w:r>
      <w:r>
        <w:t xml:space="preserve"> </w:t>
      </w:r>
      <w:r w:rsidR="006A51D5">
        <w:t xml:space="preserve">eines </w:t>
      </w:r>
      <w:r w:rsidR="001607F0">
        <w:t>Audience-Response-Systems (</w:t>
      </w:r>
      <w:r w:rsidR="006A51D5">
        <w:t>ARS</w:t>
      </w:r>
      <w:r w:rsidR="001607F0">
        <w:t>)</w:t>
      </w:r>
      <w:r w:rsidR="006A51D5">
        <w:t xml:space="preserve"> gewinnt ein Referat einen bidirektionalen Charakter.</w:t>
      </w:r>
      <w:r w:rsidR="00E57D84">
        <w:t xml:space="preserve"> </w:t>
      </w:r>
      <w:r w:rsidR="006A51D5">
        <w:t xml:space="preserve">ARS ermöglichen </w:t>
      </w:r>
      <w:r w:rsidR="005E6D73">
        <w:t xml:space="preserve">daher </w:t>
      </w:r>
      <w:r w:rsidR="006A51D5">
        <w:t xml:space="preserve">die </w:t>
      </w:r>
      <w:r w:rsidR="00194198">
        <w:t>Einbindung de</w:t>
      </w:r>
      <w:r w:rsidR="008709E3">
        <w:t>r</w:t>
      </w:r>
      <w:r w:rsidR="00194198">
        <w:t xml:space="preserve"> </w:t>
      </w:r>
      <w:r w:rsidR="008709E3">
        <w:t>zuhörenden TN</w:t>
      </w:r>
      <w:r w:rsidR="00194198">
        <w:t xml:space="preserve"> zu verschiedenen Zeiten</w:t>
      </w:r>
      <w:r w:rsidR="005E6D73">
        <w:t xml:space="preserve"> während des Referats</w:t>
      </w:r>
      <w:r w:rsidR="00194198">
        <w:t xml:space="preserve"> </w:t>
      </w:r>
      <w:r w:rsidR="00433A06">
        <w:t>mithilfe eines mobilen Endgeräts</w:t>
      </w:r>
      <w:r w:rsidR="00255FA4">
        <w:t xml:space="preserve"> </w:t>
      </w:r>
      <w:r w:rsidR="00162916">
        <w:t>(z.B. zu Beginn zur Aktivierung der TN</w:t>
      </w:r>
      <w:r w:rsidR="00255D3F">
        <w:t xml:space="preserve"> oder </w:t>
      </w:r>
      <w:r w:rsidR="00162916">
        <w:t>am Ende der Präsentation für Peer-Feedback</w:t>
      </w:r>
      <w:r w:rsidR="00797AED">
        <w:t xml:space="preserve">; </w:t>
      </w:r>
      <w:r w:rsidR="000451C1">
        <w:t xml:space="preserve">zur </w:t>
      </w:r>
      <w:hyperlink r:id="rId15" w:history="1">
        <w:r w:rsidR="00917350" w:rsidRPr="00917350">
          <w:rPr>
            <w:rStyle w:val="Hyperlink"/>
          </w:rPr>
          <w:t>„</w:t>
        </w:r>
        <w:r w:rsidR="000451C1" w:rsidRPr="00917350">
          <w:rPr>
            <w:rStyle w:val="Hyperlink"/>
          </w:rPr>
          <w:t xml:space="preserve">Verwendung von ARS </w:t>
        </w:r>
        <w:r w:rsidR="00D97244" w:rsidRPr="00917350">
          <w:rPr>
            <w:rStyle w:val="Hyperlink"/>
          </w:rPr>
          <w:t>für Peer-Feedback</w:t>
        </w:r>
        <w:r w:rsidR="00917350" w:rsidRPr="00917350">
          <w:rPr>
            <w:rStyle w:val="Hyperlink"/>
          </w:rPr>
          <w:t xml:space="preserve">“ </w:t>
        </w:r>
      </w:hyperlink>
      <w:r w:rsidR="00D97244" w:rsidRPr="00917350">
        <w:t xml:space="preserve"> siehe gleichnamigen Use-Case</w:t>
      </w:r>
      <w:r w:rsidR="00162916" w:rsidRPr="00917350">
        <w:t>).</w:t>
      </w:r>
    </w:p>
    <w:p w14:paraId="34F8FF8D" w14:textId="77777777" w:rsidR="00A0401D" w:rsidRDefault="00A0401D" w:rsidP="006C1A63"/>
    <w:p w14:paraId="4F70887B" w14:textId="6DB060F6" w:rsidR="00A0401D" w:rsidRDefault="00F84EE5" w:rsidP="006C1A63">
      <w:pPr>
        <w:pStyle w:val="berschrift2"/>
      </w:pPr>
      <w:bookmarkStart w:id="11" w:name="_Toc61951043"/>
      <w:r>
        <w:t>Referate in Online-Settings</w:t>
      </w:r>
      <w:bookmarkEnd w:id="11"/>
    </w:p>
    <w:p w14:paraId="3BA5C5B1" w14:textId="3D7F511C" w:rsidR="00255D35" w:rsidRDefault="00712924" w:rsidP="006C1A63">
      <w:r>
        <w:t>Ein Online-Setting kann das Vortragen von Referaten</w:t>
      </w:r>
      <w:r w:rsidR="00D71B3E">
        <w:t xml:space="preserve"> für die TN</w:t>
      </w:r>
      <w:r>
        <w:t xml:space="preserve"> </w:t>
      </w:r>
      <w:r w:rsidR="00D71B3E">
        <w:t xml:space="preserve">ggf. umständlicher machen. </w:t>
      </w:r>
      <w:r w:rsidR="00C728A3">
        <w:t>Aufgrund der fehlenden visuellen Rückmeldung</w:t>
      </w:r>
      <w:r w:rsidR="008917A0">
        <w:t xml:space="preserve"> anderer Teilnehmer*innen</w:t>
      </w:r>
      <w:r w:rsidR="00C728A3">
        <w:t xml:space="preserve"> können sich </w:t>
      </w:r>
      <w:r w:rsidR="004720AA">
        <w:t>Studierende irritier</w:t>
      </w:r>
      <w:r w:rsidR="00C728A3">
        <w:t>t</w:t>
      </w:r>
      <w:r w:rsidR="004720AA">
        <w:t xml:space="preserve"> füh</w:t>
      </w:r>
      <w:r w:rsidR="00C728A3">
        <w:t>l</w:t>
      </w:r>
      <w:r w:rsidR="004720AA">
        <w:t xml:space="preserve">en, wenn sie </w:t>
      </w:r>
      <w:r w:rsidR="00C728A3">
        <w:t>ein Referat</w:t>
      </w:r>
      <w:r w:rsidR="008B4222">
        <w:t xml:space="preserve"> ohne unmittelbar</w:t>
      </w:r>
      <w:r w:rsidR="00255D3F">
        <w:t xml:space="preserve">e </w:t>
      </w:r>
      <w:r w:rsidR="008B4222">
        <w:t>Reaktionen</w:t>
      </w:r>
      <w:r w:rsidR="00E12B32">
        <w:t xml:space="preserve"> </w:t>
      </w:r>
      <w:r w:rsidR="0031473A">
        <w:t xml:space="preserve">von anderen </w:t>
      </w:r>
      <w:r w:rsidR="00E12B32">
        <w:t xml:space="preserve">führen müssen. Die folgenden Methoden sollen daher </w:t>
      </w:r>
      <w:r w:rsidR="007D1DBD">
        <w:t xml:space="preserve">als alternative Möglichkeiten dienen, um aufzuzeigen, wie man </w:t>
      </w:r>
      <w:r w:rsidR="00070A25">
        <w:t>dennoch</w:t>
      </w:r>
      <w:r w:rsidR="007D1DBD">
        <w:t xml:space="preserve"> ein Referat </w:t>
      </w:r>
      <w:r w:rsidR="00255D3F">
        <w:t xml:space="preserve">gut </w:t>
      </w:r>
      <w:r w:rsidR="007D1DBD">
        <w:t>in Online-Setting</w:t>
      </w:r>
      <w:r w:rsidR="0031473A">
        <w:t>s</w:t>
      </w:r>
      <w:r w:rsidR="007D1DBD">
        <w:t xml:space="preserve"> </w:t>
      </w:r>
      <w:r w:rsidR="00496A25">
        <w:t>inkludieren kann.</w:t>
      </w:r>
    </w:p>
    <w:p w14:paraId="31FA305B" w14:textId="77777777" w:rsidR="001607F0" w:rsidRDefault="001607F0" w:rsidP="006C1A63"/>
    <w:p w14:paraId="6D92C59C" w14:textId="77777777" w:rsidR="00C702F5" w:rsidRDefault="006C39E6" w:rsidP="00C702F5">
      <w:pPr>
        <w:pStyle w:val="Bulletpoints"/>
        <w:numPr>
          <w:ilvl w:val="0"/>
          <w:numId w:val="0"/>
        </w:numPr>
        <w:ind w:left="360" w:hanging="360"/>
        <w:rPr>
          <w:rStyle w:val="berschrift3Zchn"/>
        </w:rPr>
      </w:pPr>
      <w:bookmarkStart w:id="12" w:name="_Toc61951044"/>
      <w:r w:rsidRPr="00255FA4">
        <w:rPr>
          <w:rStyle w:val="berschrift3Zchn"/>
        </w:rPr>
        <w:t>Impulsreferat</w:t>
      </w:r>
      <w:bookmarkEnd w:id="12"/>
    </w:p>
    <w:p w14:paraId="21A906CC" w14:textId="63596839" w:rsidR="003674AB" w:rsidRPr="00C702F5" w:rsidRDefault="008F5DCB" w:rsidP="00C702F5">
      <w:r w:rsidRPr="00C702F5">
        <w:t>Wenngleich</w:t>
      </w:r>
      <w:r w:rsidR="00567481" w:rsidRPr="00C702F5">
        <w:t xml:space="preserve"> es sich vom </w:t>
      </w:r>
      <w:r w:rsidR="00654270" w:rsidRPr="00C702F5">
        <w:t>Grundp</w:t>
      </w:r>
      <w:r w:rsidR="00567481" w:rsidRPr="00C702F5">
        <w:t xml:space="preserve">rinzip </w:t>
      </w:r>
      <w:r w:rsidR="00654270" w:rsidRPr="00C702F5">
        <w:t xml:space="preserve">nicht stark von einem klassischen Referat </w:t>
      </w:r>
      <w:r w:rsidR="0031473A" w:rsidRPr="00C702F5">
        <w:t>abhebt</w:t>
      </w:r>
      <w:r w:rsidR="00654270" w:rsidRPr="00C702F5">
        <w:t>, so unterscheidet sich</w:t>
      </w:r>
      <w:r w:rsidRPr="00C702F5">
        <w:t xml:space="preserve"> das Impulsreferat</w:t>
      </w:r>
      <w:r w:rsidR="00654270" w:rsidRPr="00C702F5">
        <w:t xml:space="preserve"> vor allem </w:t>
      </w:r>
      <w:r w:rsidR="008874B4" w:rsidRPr="00C702F5">
        <w:t>in der Länge</w:t>
      </w:r>
      <w:r w:rsidR="00E14DAE" w:rsidRPr="00C702F5">
        <w:t xml:space="preserve"> und Interaktion</w:t>
      </w:r>
      <w:r w:rsidRPr="00C702F5">
        <w:t xml:space="preserve"> zwischen Vortragende*r und TN</w:t>
      </w:r>
      <w:r w:rsidR="008874B4" w:rsidRPr="00C702F5">
        <w:t>.</w:t>
      </w:r>
      <w:r w:rsidR="00567481" w:rsidRPr="00C702F5">
        <w:t xml:space="preserve"> </w:t>
      </w:r>
      <w:r w:rsidR="006A3995" w:rsidRPr="00C702F5">
        <w:t>Dabei</w:t>
      </w:r>
      <w:r w:rsidR="008874B4" w:rsidRPr="00C702F5">
        <w:t xml:space="preserve"> wird ein</w:t>
      </w:r>
      <w:r w:rsidR="003F1135" w:rsidRPr="00C702F5">
        <w:t xml:space="preserve"> umfassendes Referat in </w:t>
      </w:r>
      <w:r w:rsidR="008874B4" w:rsidRPr="00C702F5">
        <w:t>einzelne</w:t>
      </w:r>
      <w:r w:rsidR="00342F75" w:rsidRPr="00C702F5">
        <w:t xml:space="preserve"> kürzere</w:t>
      </w:r>
      <w:r w:rsidR="003F1135" w:rsidRPr="00C702F5">
        <w:t xml:space="preserve"> Impulsreferate </w:t>
      </w:r>
      <w:r w:rsidR="006A3995" w:rsidRPr="00C702F5">
        <w:t>aufgeteilt</w:t>
      </w:r>
      <w:r w:rsidR="00C17685" w:rsidRPr="00C702F5">
        <w:t xml:space="preserve">, die </w:t>
      </w:r>
      <w:r w:rsidR="0080784C" w:rsidRPr="00C702F5">
        <w:t>von</w:t>
      </w:r>
      <w:r w:rsidR="00C17685" w:rsidRPr="00C702F5">
        <w:t xml:space="preserve"> kurzen Aktivitätsphasen </w:t>
      </w:r>
      <w:r w:rsidR="0080784C" w:rsidRPr="00C702F5">
        <w:t>abgelöst werden. Die</w:t>
      </w:r>
      <w:r w:rsidR="003F1135" w:rsidRPr="00C702F5">
        <w:t xml:space="preserve"> Abfolge</w:t>
      </w:r>
      <w:r w:rsidR="0080784C" w:rsidRPr="00C702F5">
        <w:t xml:space="preserve"> wäre demnach wie folgt</w:t>
      </w:r>
      <w:r w:rsidR="003F1135" w:rsidRPr="00C702F5">
        <w:t xml:space="preserve">: Impuls 1 – Aktivitätsphase 1 – Impuls 2 – Aktivitätsphase 2 usw. </w:t>
      </w:r>
      <w:r w:rsidR="005576C5" w:rsidRPr="00C702F5">
        <w:t xml:space="preserve">Dadurch </w:t>
      </w:r>
      <w:r w:rsidR="003F1135" w:rsidRPr="00C702F5">
        <w:t xml:space="preserve">entsteht ein </w:t>
      </w:r>
      <w:r w:rsidR="00D13AAF" w:rsidRPr="00C702F5">
        <w:t>kontinuierlicher</w:t>
      </w:r>
      <w:r w:rsidR="003F1135" w:rsidRPr="00C702F5">
        <w:t xml:space="preserve"> Wechsel rezeptive</w:t>
      </w:r>
      <w:r w:rsidR="005576C5" w:rsidRPr="00C702F5">
        <w:t>r</w:t>
      </w:r>
      <w:r w:rsidR="003F1135" w:rsidRPr="00C702F5">
        <w:t xml:space="preserve"> und </w:t>
      </w:r>
      <w:r w:rsidR="005576C5" w:rsidRPr="00C702F5">
        <w:t>produktiver</w:t>
      </w:r>
      <w:r w:rsidR="003F1135" w:rsidRPr="00C702F5">
        <w:t xml:space="preserve"> Phasen.</w:t>
      </w:r>
      <w:r w:rsidR="00661007" w:rsidRPr="00C702F5">
        <w:t xml:space="preserve"> </w:t>
      </w:r>
      <w:r w:rsidR="00E72924" w:rsidRPr="00C702F5">
        <w:t xml:space="preserve">Während </w:t>
      </w:r>
      <w:r w:rsidR="0031473A" w:rsidRPr="00C702F5">
        <w:t xml:space="preserve">in synchronen Einheiten von Online-Lehrveranstaltungen </w:t>
      </w:r>
      <w:r w:rsidR="00E72924" w:rsidRPr="00C702F5">
        <w:t>die Impulsphasen</w:t>
      </w:r>
      <w:r w:rsidR="00BC14F1" w:rsidRPr="00C702F5">
        <w:t xml:space="preserve"> mithilfe von in Videokonferenztools hochgeladene</w:t>
      </w:r>
      <w:r w:rsidR="008E76B9" w:rsidRPr="00C702F5">
        <w:t>n</w:t>
      </w:r>
      <w:r w:rsidR="00BC14F1" w:rsidRPr="00C702F5">
        <w:t xml:space="preserve"> Präsentation</w:t>
      </w:r>
      <w:r w:rsidR="008E76B9" w:rsidRPr="00C702F5">
        <w:t>sfolien</w:t>
      </w:r>
      <w:r w:rsidR="00BC14F1" w:rsidRPr="00C702F5">
        <w:t xml:space="preserve"> </w:t>
      </w:r>
      <w:r w:rsidR="008E76B9" w:rsidRPr="00C702F5">
        <w:t>begleitet</w:t>
      </w:r>
      <w:r w:rsidR="00E72924" w:rsidRPr="00C702F5">
        <w:t xml:space="preserve"> </w:t>
      </w:r>
      <w:r w:rsidR="00D60C9F" w:rsidRPr="00C702F5">
        <w:t>oder</w:t>
      </w:r>
      <w:r w:rsidR="008E76B9" w:rsidRPr="00C702F5">
        <w:t xml:space="preserve"> </w:t>
      </w:r>
      <w:r w:rsidR="008E76B9" w:rsidRPr="00C702F5">
        <w:lastRenderedPageBreak/>
        <w:t>Präsentationsfolien</w:t>
      </w:r>
      <w:r w:rsidR="00D60C9F" w:rsidRPr="00C702F5">
        <w:t xml:space="preserve"> über Bildschirmfreigabe </w:t>
      </w:r>
      <w:r w:rsidR="00041F63" w:rsidRPr="00C702F5">
        <w:t>geteilt werden,</w:t>
      </w:r>
      <w:r w:rsidR="004127B4" w:rsidRPr="00C702F5">
        <w:t xml:space="preserve"> können</w:t>
      </w:r>
      <w:r w:rsidR="00E72924" w:rsidRPr="00C702F5">
        <w:t xml:space="preserve"> die Aktivitätsphasen </w:t>
      </w:r>
      <w:r w:rsidR="00735178" w:rsidRPr="00C702F5">
        <w:t>das Arbeiten mit Tools wie</w:t>
      </w:r>
      <w:r w:rsidR="004127B4" w:rsidRPr="00C702F5">
        <w:t xml:space="preserve"> ARS </w:t>
      </w:r>
      <w:r w:rsidR="00735178" w:rsidRPr="00C702F5">
        <w:t xml:space="preserve">beinhalten. </w:t>
      </w:r>
      <w:r w:rsidR="008E76B9" w:rsidRPr="00C702F5">
        <w:t xml:space="preserve">Danach </w:t>
      </w:r>
      <w:r w:rsidR="00735178" w:rsidRPr="00C702F5">
        <w:t>k</w:t>
      </w:r>
      <w:r w:rsidR="000178A2" w:rsidRPr="00C702F5">
        <w:t xml:space="preserve">önnen </w:t>
      </w:r>
      <w:r w:rsidR="009642C9" w:rsidRPr="00C702F5">
        <w:t xml:space="preserve">während der Aktivitätsphasen </w:t>
      </w:r>
      <w:r w:rsidR="000178A2" w:rsidRPr="00C702F5">
        <w:t xml:space="preserve">die TN in Breakout-Rooms </w:t>
      </w:r>
      <w:r w:rsidR="00E442A7" w:rsidRPr="00C702F5">
        <w:t xml:space="preserve">aufgeteilt </w:t>
      </w:r>
      <w:r w:rsidR="000178A2" w:rsidRPr="00C702F5">
        <w:t xml:space="preserve">werden, um ihnen </w:t>
      </w:r>
      <w:r w:rsidR="00426CEB" w:rsidRPr="00C702F5">
        <w:t xml:space="preserve">zu erlauben, </w:t>
      </w:r>
      <w:r w:rsidR="00E442A7" w:rsidRPr="00C702F5">
        <w:t xml:space="preserve">in kleineren Gruppen </w:t>
      </w:r>
      <w:r w:rsidR="00426CEB" w:rsidRPr="00C702F5">
        <w:t xml:space="preserve">über das soeben Gehörte </w:t>
      </w:r>
      <w:r w:rsidR="00B704DF" w:rsidRPr="00C702F5">
        <w:t>auf Basis von</w:t>
      </w:r>
      <w:r w:rsidR="00426CEB" w:rsidRPr="00C702F5">
        <w:t xml:space="preserve"> </w:t>
      </w:r>
      <w:r w:rsidR="00627F07" w:rsidRPr="00C702F5">
        <w:t>vorgegebenen</w:t>
      </w:r>
      <w:r w:rsidR="00426CEB" w:rsidRPr="00C702F5">
        <w:t xml:space="preserve"> Leitfragen zu diskutieren</w:t>
      </w:r>
      <w:r w:rsidR="000178A2" w:rsidRPr="00C702F5">
        <w:t>.</w:t>
      </w:r>
      <w:r w:rsidR="00CE1D29" w:rsidRPr="00C702F5">
        <w:t xml:space="preserve"> </w:t>
      </w:r>
    </w:p>
    <w:p w14:paraId="6F64972F" w14:textId="77777777" w:rsidR="001607F0" w:rsidRDefault="001607F0" w:rsidP="001607F0">
      <w:pPr>
        <w:pStyle w:val="Bulletpoints"/>
        <w:numPr>
          <w:ilvl w:val="0"/>
          <w:numId w:val="0"/>
        </w:numPr>
        <w:ind w:left="360"/>
      </w:pPr>
    </w:p>
    <w:p w14:paraId="3BF66A31" w14:textId="77777777" w:rsidR="00C702F5" w:rsidRDefault="001607F0" w:rsidP="00C702F5">
      <w:pPr>
        <w:pStyle w:val="berschrift3"/>
        <w:rPr>
          <w:rStyle w:val="berschrift3Zchn"/>
        </w:rPr>
      </w:pPr>
      <w:bookmarkStart w:id="13" w:name="_Toc61951045"/>
      <w:r>
        <w:rPr>
          <w:rStyle w:val="berschrift3Zchn"/>
        </w:rPr>
        <w:t>Elevator Pitch</w:t>
      </w:r>
      <w:bookmarkEnd w:id="13"/>
    </w:p>
    <w:p w14:paraId="64F87D5A" w14:textId="0F797362" w:rsidR="00A9563D" w:rsidRDefault="001607F0" w:rsidP="00C702F5">
      <w:r w:rsidRPr="00C702F5">
        <w:t xml:space="preserve">Eine weitere Möglichkeit für ein synchrones Online-Referat ist der Elevator Pitch. Dabei ist die Grundidee, den Inhalt in kürzester Zeit (ca. </w:t>
      </w:r>
      <w:r w:rsidR="00A9563D">
        <w:t>1 – 2 Minuten</w:t>
      </w:r>
      <w:r w:rsidRPr="00C702F5">
        <w:t>) formulieren zu können. Aus dem Englischen steht es demnach synonym für das Vermitteln der eigenen Idee in einer Weise, als würde man eine fremde Person im Aufzug treffen und darauf abzielen, diese während der zeitlich begrenzten Aufzugsfahrt für die eigene Idee zu gewinnen. Anlehnend an die Pecha Kucha Methode (bei der 20 Bilder für jeweils 20 Sekunden eingeblendet werden</w:t>
      </w:r>
      <w:r w:rsidR="0031473A" w:rsidRPr="00C702F5">
        <w:t xml:space="preserve"> und dazu gesprochen wird</w:t>
      </w:r>
      <w:r w:rsidRPr="00917350">
        <w:t xml:space="preserve">; siehe UC zu </w:t>
      </w:r>
      <w:hyperlink r:id="rId16" w:history="1">
        <w:r w:rsidR="00917350" w:rsidRPr="00917350">
          <w:rPr>
            <w:rStyle w:val="Hyperlink"/>
          </w:rPr>
          <w:t>„A</w:t>
        </w:r>
        <w:r w:rsidRPr="00917350">
          <w:rPr>
            <w:rStyle w:val="Hyperlink"/>
          </w:rPr>
          <w:t>lternativen Präsentationstechniken</w:t>
        </w:r>
        <w:r w:rsidR="00917350" w:rsidRPr="00917350">
          <w:rPr>
            <w:rStyle w:val="Hyperlink"/>
          </w:rPr>
          <w:t>“</w:t>
        </w:r>
      </w:hyperlink>
      <w:r w:rsidRPr="00917350">
        <w:t>)</w:t>
      </w:r>
      <w:r w:rsidRPr="00C702F5">
        <w:t xml:space="preserve"> ist bei einer multimedialen Begleitung der Präsentation der Fokus auf das Visuelle zu legen. Anstelle von begleitenden Texten bieten sich aussagekräftige Bilder im Vollformat besser an, um das Gesprochene zu ergänzen und damit der Inhalt besser in der Erinnerung der Zuhörer*innen verankert bleibt.</w:t>
      </w:r>
      <w:r w:rsidR="0031473A" w:rsidRPr="00C702F5">
        <w:t xml:space="preserve"> </w:t>
      </w:r>
    </w:p>
    <w:p w14:paraId="6DF7628F" w14:textId="77777777" w:rsidR="00A9563D" w:rsidRDefault="00A9563D" w:rsidP="00C702F5"/>
    <w:p w14:paraId="7D0F0E3D" w14:textId="1CF4BBC1" w:rsidR="001607F0" w:rsidRDefault="001607F0" w:rsidP="00917350">
      <w:r w:rsidRPr="00C702F5">
        <w:t xml:space="preserve">Impulsreferat wie auch Elevator Pitch können </w:t>
      </w:r>
      <w:r w:rsidR="00A9563D">
        <w:t>natürlich</w:t>
      </w:r>
      <w:r w:rsidRPr="00C702F5">
        <w:t xml:space="preserve"> in Präsenzveranstaltungen durchgeführt werden. Durch den interaktiven Charakter eignen sie sich aber vor allem für ein</w:t>
      </w:r>
      <w:r w:rsidR="0031473A" w:rsidRPr="00C702F5">
        <w:t xml:space="preserve"> synchrones</w:t>
      </w:r>
      <w:r w:rsidRPr="00C702F5">
        <w:t xml:space="preserve"> Online-Setting, da Online-Konferenzen in der Regel für LP und TN kognitiv anspruchsvoller als Präsenzveranstaltungen sind. Kürzere Inputphasen mit abwechselnden Arbeitsaufträgen bieten daher Abwechslung für alle Beteiligten</w:t>
      </w:r>
      <w:r w:rsidR="0031473A" w:rsidRPr="00C702F5">
        <w:t>.</w:t>
      </w:r>
    </w:p>
    <w:p w14:paraId="4A4B9301" w14:textId="041059F1" w:rsidR="0006741C" w:rsidRDefault="00A9563D" w:rsidP="0006741C">
      <w:pPr>
        <w:pStyle w:val="Bulletpoints"/>
        <w:numPr>
          <w:ilvl w:val="0"/>
          <w:numId w:val="0"/>
        </w:numPr>
      </w:pPr>
      <w:r>
        <w:t>Im Gegenzug dazu ist b</w:t>
      </w:r>
      <w:r w:rsidR="0006741C">
        <w:t xml:space="preserve">ei einem Fokus auf die Inhaltsvermittlung in einem Online-Setting </w:t>
      </w:r>
      <w:r w:rsidR="008A1422">
        <w:t xml:space="preserve">grundsätzlich </w:t>
      </w:r>
      <w:r w:rsidR="0006741C">
        <w:t xml:space="preserve">ratsamer, </w:t>
      </w:r>
      <w:r w:rsidR="00C37BE8">
        <w:t>auf eine asynchrone Variante</w:t>
      </w:r>
      <w:r w:rsidR="0009102B">
        <w:t xml:space="preserve"> </w:t>
      </w:r>
      <w:r w:rsidR="00C37BE8">
        <w:t>von</w:t>
      </w:r>
      <w:r w:rsidR="0009102B">
        <w:t xml:space="preserve"> Referate</w:t>
      </w:r>
      <w:r w:rsidR="00C37BE8">
        <w:t>n</w:t>
      </w:r>
      <w:r w:rsidR="0009102B">
        <w:t xml:space="preserve"> umzusteigen. Die </w:t>
      </w:r>
      <w:r w:rsidR="00F165AF">
        <w:t>drei</w:t>
      </w:r>
      <w:r w:rsidR="0009102B">
        <w:t xml:space="preserve"> folgenden Beispiele </w:t>
      </w:r>
      <w:r w:rsidR="00C37BE8">
        <w:t>sind Möglichkeiten, ein Referat zeitversetzt zu halten.</w:t>
      </w:r>
      <w:r w:rsidR="0009102B">
        <w:t xml:space="preserve"> </w:t>
      </w:r>
    </w:p>
    <w:p w14:paraId="1106C61E" w14:textId="77777777" w:rsidR="001607F0" w:rsidRDefault="001607F0" w:rsidP="0006741C">
      <w:pPr>
        <w:pStyle w:val="Bulletpoints"/>
        <w:numPr>
          <w:ilvl w:val="0"/>
          <w:numId w:val="0"/>
        </w:numPr>
      </w:pPr>
    </w:p>
    <w:p w14:paraId="6A585D94" w14:textId="77777777" w:rsidR="00C702F5" w:rsidRDefault="000631C6" w:rsidP="00C702F5">
      <w:pPr>
        <w:pStyle w:val="Bulletpoints"/>
        <w:numPr>
          <w:ilvl w:val="0"/>
          <w:numId w:val="0"/>
        </w:numPr>
        <w:ind w:left="360" w:hanging="360"/>
        <w:rPr>
          <w:rStyle w:val="berschrift3Zchn"/>
        </w:rPr>
      </w:pPr>
      <w:bookmarkStart w:id="14" w:name="_Toc61951046"/>
      <w:r w:rsidRPr="00C702F5">
        <w:rPr>
          <w:rStyle w:val="berschrift3Zchn"/>
        </w:rPr>
        <w:t>Audio-</w:t>
      </w:r>
      <w:r w:rsidR="00705739" w:rsidRPr="00C702F5">
        <w:rPr>
          <w:rStyle w:val="berschrift3Zchn"/>
        </w:rPr>
        <w:t>Podcasts</w:t>
      </w:r>
      <w:bookmarkEnd w:id="14"/>
    </w:p>
    <w:p w14:paraId="455F3AD7" w14:textId="35E9EDE6" w:rsidR="00705739" w:rsidRDefault="0051731E" w:rsidP="00C702F5">
      <w:r>
        <w:t>Podcasts (</w:t>
      </w:r>
      <w:r w:rsidR="00020324">
        <w:t>Kofferwort aus</w:t>
      </w:r>
      <w:r>
        <w:t xml:space="preserve"> </w:t>
      </w:r>
      <w:r w:rsidR="00A07F6F">
        <w:t>„</w:t>
      </w:r>
      <w:r w:rsidR="00020324">
        <w:t>iPod</w:t>
      </w:r>
      <w:r w:rsidR="00A07F6F">
        <w:t>“</w:t>
      </w:r>
      <w:r w:rsidR="00020324">
        <w:t xml:space="preserve"> – ein bekanntes Audio</w:t>
      </w:r>
      <w:r w:rsidR="00A07F6F">
        <w:t xml:space="preserve">gerät aus dem Hause Apple – </w:t>
      </w:r>
      <w:r w:rsidR="00020324">
        <w:t xml:space="preserve">und </w:t>
      </w:r>
      <w:r w:rsidR="00A07F6F">
        <w:t>„</w:t>
      </w:r>
      <w:r w:rsidR="00020324">
        <w:t>Broadcast</w:t>
      </w:r>
      <w:r w:rsidR="00A07F6F">
        <w:t>“</w:t>
      </w:r>
      <w:r w:rsidR="00020324">
        <w:t xml:space="preserve">) </w:t>
      </w:r>
      <w:r w:rsidR="00621C42">
        <w:t>fokussieren auf den mündlichen Transfer von Inhalten.</w:t>
      </w:r>
      <w:r w:rsidR="0089486B">
        <w:t xml:space="preserve"> Der große Vorteil von Podcasts ist </w:t>
      </w:r>
      <w:r w:rsidR="00A80CC6">
        <w:t>dessen</w:t>
      </w:r>
      <w:r w:rsidR="0089486B">
        <w:t xml:space="preserve"> niederschwellige Erstellung.</w:t>
      </w:r>
      <w:r w:rsidR="00621C42">
        <w:t xml:space="preserve"> </w:t>
      </w:r>
      <w:r w:rsidR="00A80CC6">
        <w:t xml:space="preserve">Ein </w:t>
      </w:r>
      <w:r w:rsidR="00A80CC6">
        <w:lastRenderedPageBreak/>
        <w:t xml:space="preserve">mobiles Endgerät </w:t>
      </w:r>
      <w:r w:rsidR="00FA0A08">
        <w:t xml:space="preserve">mit integriertem Mikrofon reicht aus, </w:t>
      </w:r>
      <w:r w:rsidR="00A80CC6">
        <w:t xml:space="preserve">um </w:t>
      </w:r>
      <w:r w:rsidR="00296803">
        <w:t>Audiospuren produzieren</w:t>
      </w:r>
      <w:r w:rsidR="00FA0A08">
        <w:t xml:space="preserve"> zu können (</w:t>
      </w:r>
      <w:r w:rsidR="005F1FF4">
        <w:t>externe Mikrofone</w:t>
      </w:r>
      <w:r w:rsidR="00363842">
        <w:t xml:space="preserve"> können</w:t>
      </w:r>
      <w:r w:rsidR="005F1FF4">
        <w:t xml:space="preserve"> die Soundqualität</w:t>
      </w:r>
      <w:r w:rsidR="000C4A25">
        <w:t xml:space="preserve"> allerdings</w:t>
      </w:r>
      <w:r w:rsidR="005F1FF4">
        <w:t xml:space="preserve"> </w:t>
      </w:r>
      <w:r w:rsidR="00363842">
        <w:t>u.a. durch</w:t>
      </w:r>
      <w:r w:rsidR="00FA0A08">
        <w:t xml:space="preserve"> Noise-Cancelling </w:t>
      </w:r>
      <w:r w:rsidR="005F1FF4">
        <w:t>erheblich</w:t>
      </w:r>
      <w:r w:rsidR="00363842" w:rsidRPr="00363842">
        <w:t xml:space="preserve"> </w:t>
      </w:r>
      <w:r w:rsidR="00363842">
        <w:t>verbessern)</w:t>
      </w:r>
      <w:r w:rsidR="005F1FF4">
        <w:t>.</w:t>
      </w:r>
      <w:r w:rsidR="00D910D6">
        <w:t xml:space="preserve"> </w:t>
      </w:r>
      <w:r w:rsidR="0089486B">
        <w:t>Einmal aufgenommen</w:t>
      </w:r>
      <w:r w:rsidR="0004333A">
        <w:t xml:space="preserve">, </w:t>
      </w:r>
      <w:r w:rsidR="009B2086">
        <w:t xml:space="preserve">ggf. geschnitten (z.B. mit dem Audio-Schnittprogramm </w:t>
      </w:r>
      <w:hyperlink w:anchor="_Mögliche_Tools_für" w:history="1">
        <w:r w:rsidR="009B2086" w:rsidRPr="00985EF5">
          <w:rPr>
            <w:rStyle w:val="Hyperlink"/>
          </w:rPr>
          <w:t>Audacity</w:t>
        </w:r>
      </w:hyperlink>
      <w:r w:rsidR="009B2086">
        <w:t>)</w:t>
      </w:r>
      <w:r w:rsidR="0004333A">
        <w:t xml:space="preserve"> und über ein</w:t>
      </w:r>
      <w:r w:rsidR="00994062">
        <w:t xml:space="preserve"> Learning-Management-System</w:t>
      </w:r>
      <w:r w:rsidR="0004333A">
        <w:t xml:space="preserve"> </w:t>
      </w:r>
      <w:r w:rsidR="00994062">
        <w:t>(</w:t>
      </w:r>
      <w:r w:rsidR="0004333A">
        <w:t>LMS</w:t>
      </w:r>
      <w:r w:rsidR="00994062">
        <w:t>)</w:t>
      </w:r>
      <w:r w:rsidR="0004333A">
        <w:t xml:space="preserve"> zugänglich gemacht</w:t>
      </w:r>
      <w:r w:rsidR="0089486B">
        <w:t xml:space="preserve">, können die Inhalte asynchron </w:t>
      </w:r>
      <w:r w:rsidR="003C1B0E">
        <w:t>vom</w:t>
      </w:r>
      <w:r w:rsidR="0089486B">
        <w:t xml:space="preserve"> Zielpublikum angehört werden. </w:t>
      </w:r>
      <w:r w:rsidR="00D910D6">
        <w:t xml:space="preserve">Durch den reinen mündlichen Charakter von Podcasts müssen sich </w:t>
      </w:r>
      <w:r w:rsidR="00324234">
        <w:t>die Referent*innen</w:t>
      </w:r>
      <w:r w:rsidR="00D910D6">
        <w:t xml:space="preserve"> thematisch gut vorbereiten, um den Inhalt auf das Wesentliche zu reduzieren</w:t>
      </w:r>
      <w:r w:rsidR="00FD387F">
        <w:t xml:space="preserve">, damit die </w:t>
      </w:r>
      <w:r w:rsidR="00324234">
        <w:t>zuhörenden</w:t>
      </w:r>
      <w:r w:rsidR="00FD387F">
        <w:t xml:space="preserve"> TN nicht überfordert sind</w:t>
      </w:r>
      <w:r w:rsidR="00D910D6">
        <w:t>.</w:t>
      </w:r>
      <w:r w:rsidR="00DD6BB4">
        <w:t xml:space="preserve"> </w:t>
      </w:r>
      <w:r w:rsidR="00650772">
        <w:t>Ein</w:t>
      </w:r>
      <w:r w:rsidR="00340BEA">
        <w:t xml:space="preserve"> weiteres</w:t>
      </w:r>
      <w:r w:rsidR="00650772">
        <w:t xml:space="preserve"> entscheidendes Merkmal von Podcasts ist </w:t>
      </w:r>
      <w:r w:rsidR="00733BA4">
        <w:t>deren</w:t>
      </w:r>
      <w:r w:rsidR="00650772">
        <w:t xml:space="preserve"> serielle Produktion. </w:t>
      </w:r>
      <w:r w:rsidR="00B370F9">
        <w:t>Wenn</w:t>
      </w:r>
      <w:r w:rsidR="00C34D71">
        <w:t xml:space="preserve"> sich die </w:t>
      </w:r>
      <w:r w:rsidR="00DB6AD7">
        <w:t>LP/</w:t>
      </w:r>
      <w:r w:rsidR="00C34D71">
        <w:t>TN für das Medium</w:t>
      </w:r>
      <w:r w:rsidR="00B370F9">
        <w:t xml:space="preserve"> Podcast für die Erstellung asynchrone</w:t>
      </w:r>
      <w:r w:rsidR="00C34D71">
        <w:t>r</w:t>
      </w:r>
      <w:r w:rsidR="00B370F9">
        <w:t xml:space="preserve"> Referate </w:t>
      </w:r>
      <w:r w:rsidR="00DB6AD7">
        <w:t>entscheiden</w:t>
      </w:r>
      <w:r w:rsidR="00B370F9">
        <w:t>,</w:t>
      </w:r>
      <w:r w:rsidR="00DB6AD7">
        <w:t xml:space="preserve"> sollte darauf geachtet werden, dass diese im Zusammenhang </w:t>
      </w:r>
      <w:r w:rsidR="005A5C94">
        <w:t>zueinanderstehen</w:t>
      </w:r>
      <w:r w:rsidR="009F673C">
        <w:t xml:space="preserve"> (und folglich eine Serie </w:t>
      </w:r>
      <w:r w:rsidR="00B24F1F">
        <w:t>bilden)</w:t>
      </w:r>
      <w:r w:rsidR="00D81C9E">
        <w:t xml:space="preserve"> und nicht einzelne Audioaufnahmen sind.</w:t>
      </w:r>
      <w:r w:rsidR="00D56AAF">
        <w:t xml:space="preserve"> </w:t>
      </w:r>
      <w:r w:rsidR="00252CD5">
        <w:t>Es bietet sich daher beispielsweise an, eine Podcast-Serie zu einem Thema zu erstellen, wobei die einzelnen Podcasts jeweils unterschiedliche Sichtweisen einnehmen.</w:t>
      </w:r>
      <w:r w:rsidR="00D045AE">
        <w:t xml:space="preserve"> </w:t>
      </w:r>
      <w:r w:rsidR="00501EEE">
        <w:t xml:space="preserve">So </w:t>
      </w:r>
      <w:r w:rsidR="00D045AE">
        <w:t xml:space="preserve">könnte </w:t>
      </w:r>
      <w:r w:rsidR="00501EEE">
        <w:t xml:space="preserve">beispielsweise </w:t>
      </w:r>
      <w:r w:rsidR="00D045AE">
        <w:t xml:space="preserve">eine Podcast-Serie zum Thema </w:t>
      </w:r>
      <w:r w:rsidR="00B70CA7">
        <w:t xml:space="preserve">„Homeschooling“ erstellt werden, </w:t>
      </w:r>
      <w:r w:rsidR="00494C3E">
        <w:t>in der</w:t>
      </w:r>
      <w:r w:rsidR="00B70CA7">
        <w:t xml:space="preserve"> </w:t>
      </w:r>
      <w:r w:rsidR="005E771B">
        <w:t>die einzelnen Sichtweisen der Schüler*innen, Lehrpersonen, Eltern</w:t>
      </w:r>
      <w:r w:rsidR="005F5690">
        <w:t xml:space="preserve"> und </w:t>
      </w:r>
      <w:r w:rsidR="00494C3E">
        <w:t>politische</w:t>
      </w:r>
      <w:r w:rsidR="008D2114">
        <w:t>n</w:t>
      </w:r>
      <w:r w:rsidR="00494C3E">
        <w:t xml:space="preserve"> Entscheidungsträger*innen</w:t>
      </w:r>
      <w:r w:rsidR="005F5690">
        <w:t xml:space="preserve"> in eigene</w:t>
      </w:r>
      <w:r w:rsidR="00CC679B">
        <w:t>n</w:t>
      </w:r>
      <w:r w:rsidR="005F5690">
        <w:t xml:space="preserve"> Podcasts </w:t>
      </w:r>
      <w:r w:rsidR="00CC679B">
        <w:t>dargestellt werden.</w:t>
      </w:r>
    </w:p>
    <w:p w14:paraId="05A029AA" w14:textId="77777777" w:rsidR="001607F0" w:rsidRDefault="001607F0" w:rsidP="001607F0">
      <w:pPr>
        <w:pStyle w:val="Bulletpoints"/>
        <w:numPr>
          <w:ilvl w:val="0"/>
          <w:numId w:val="0"/>
        </w:numPr>
        <w:ind w:left="360"/>
      </w:pPr>
    </w:p>
    <w:p w14:paraId="787C549B" w14:textId="77777777" w:rsidR="00C702F5" w:rsidRDefault="008079DB" w:rsidP="00C702F5">
      <w:pPr>
        <w:pStyle w:val="Bulletpoints"/>
        <w:numPr>
          <w:ilvl w:val="0"/>
          <w:numId w:val="0"/>
        </w:numPr>
        <w:ind w:left="360" w:hanging="360"/>
        <w:rPr>
          <w:rStyle w:val="berschrift3Zchn"/>
        </w:rPr>
      </w:pPr>
      <w:bookmarkStart w:id="15" w:name="_Toc61951047"/>
      <w:r w:rsidRPr="00793B89">
        <w:rPr>
          <w:rStyle w:val="berschrift3Zchn"/>
        </w:rPr>
        <w:t>Lernvideos</w:t>
      </w:r>
      <w:bookmarkEnd w:id="15"/>
    </w:p>
    <w:p w14:paraId="3BA8B820" w14:textId="70DEE5AF" w:rsidR="00B01431" w:rsidRDefault="00691D8E" w:rsidP="00C702F5">
      <w:r>
        <w:t>Lernvideos können animierte Inhalte</w:t>
      </w:r>
      <w:r w:rsidR="00E442A7">
        <w:t xml:space="preserve"> und </w:t>
      </w:r>
      <w:r>
        <w:t xml:space="preserve">reale Inhalte inkludieren. </w:t>
      </w:r>
      <w:r w:rsidR="008D3583">
        <w:t xml:space="preserve">Während </w:t>
      </w:r>
      <w:r w:rsidR="00E442A7">
        <w:t>e</w:t>
      </w:r>
      <w:r w:rsidR="008D3583">
        <w:t xml:space="preserve">rstere </w:t>
      </w:r>
      <w:r w:rsidR="003E6686">
        <w:t>vo</w:t>
      </w:r>
      <w:r w:rsidR="00E442A7">
        <w:t>m</w:t>
      </w:r>
      <w:r w:rsidR="002B5890">
        <w:t xml:space="preserve"> niederschwellige</w:t>
      </w:r>
      <w:r w:rsidR="00E442A7">
        <w:t>n</w:t>
      </w:r>
      <w:r w:rsidR="002B5890">
        <w:t xml:space="preserve"> Aufnehmen des eigenen Bildschirms (z.B. PowerPoint-Präsentation) und </w:t>
      </w:r>
      <w:r w:rsidR="00813FE6">
        <w:t xml:space="preserve">Hinzufügen eigener Audio-Kommentaren bis hin zu aufwendiger animierten Szenen (z.B. mit Online-Tools wie </w:t>
      </w:r>
      <w:hyperlink w:anchor="_Mögliche_Tools_für" w:history="1">
        <w:r w:rsidR="00813FE6" w:rsidRPr="00985EF5">
          <w:rPr>
            <w:rStyle w:val="Hyperlink"/>
          </w:rPr>
          <w:t>Powtoon</w:t>
        </w:r>
      </w:hyperlink>
      <w:r w:rsidR="00813FE6">
        <w:t xml:space="preserve">) reichen können, </w:t>
      </w:r>
      <w:r w:rsidR="00871F24">
        <w:t xml:space="preserve">sind Realfilmaufnahmen </w:t>
      </w:r>
      <w:r w:rsidR="00D13397">
        <w:t>bspw. Aufnahmen eines Vortrages oder Interviews.</w:t>
      </w:r>
      <w:r>
        <w:t xml:space="preserve"> </w:t>
      </w:r>
      <w:r w:rsidR="008641B7">
        <w:t>Mehr didaktische Anleitungen</w:t>
      </w:r>
      <w:r w:rsidR="00D13397">
        <w:t xml:space="preserve"> und Beispiele</w:t>
      </w:r>
      <w:r w:rsidR="008641B7">
        <w:t xml:space="preserve"> zum Erstellen von Lernvideos finden Sie </w:t>
      </w:r>
      <w:r w:rsidR="00DA54A0">
        <w:t xml:space="preserve">in den </w:t>
      </w:r>
      <w:r w:rsidR="008641B7" w:rsidRPr="00917350">
        <w:t>Use</w:t>
      </w:r>
      <w:r w:rsidR="00DA54A0" w:rsidRPr="00917350">
        <w:t>-</w:t>
      </w:r>
      <w:r w:rsidR="008641B7" w:rsidRPr="00917350">
        <w:t>Case</w:t>
      </w:r>
      <w:r w:rsidR="00DA54A0" w:rsidRPr="00917350">
        <w:t xml:space="preserve">s </w:t>
      </w:r>
      <w:hyperlink r:id="rId17" w:history="1">
        <w:r w:rsidR="00DA54A0" w:rsidRPr="00917350">
          <w:rPr>
            <w:rStyle w:val="Hyperlink"/>
          </w:rPr>
          <w:t>„Einen Screencast erstellen“</w:t>
        </w:r>
      </w:hyperlink>
      <w:r w:rsidR="00DA54A0" w:rsidRPr="00917350">
        <w:t xml:space="preserve"> und</w:t>
      </w:r>
      <w:r w:rsidR="008641B7" w:rsidRPr="00917350">
        <w:t xml:space="preserve"> </w:t>
      </w:r>
      <w:hyperlink r:id="rId18" w:history="1">
        <w:r w:rsidR="008641B7" w:rsidRPr="00917350">
          <w:rPr>
            <w:rStyle w:val="Hyperlink"/>
          </w:rPr>
          <w:t>„Ein Lehrvideo erstellen“</w:t>
        </w:r>
      </w:hyperlink>
      <w:r w:rsidR="008641B7" w:rsidRPr="00917350">
        <w:t>.</w:t>
      </w:r>
      <w:r w:rsidR="00AC706D">
        <w:br/>
        <w:t xml:space="preserve">Eine abgespeicherte und folglich in ein LMS hochgeladene Version der Datei kann den anderen TN zur selbstständigen Vertiefung mit dem Referat zur </w:t>
      </w:r>
      <w:r w:rsidR="00E507D3">
        <w:t>Verfügung</w:t>
      </w:r>
      <w:r w:rsidR="00AC706D">
        <w:t xml:space="preserve"> gestellt werden.</w:t>
      </w:r>
    </w:p>
    <w:p w14:paraId="08AB56EE" w14:textId="5DAD8881" w:rsidR="00A0401D" w:rsidRDefault="00A0401D" w:rsidP="006C1A63"/>
    <w:p w14:paraId="655AB81E" w14:textId="27A14C33" w:rsidR="00917350" w:rsidRDefault="00917350" w:rsidP="006C1A63"/>
    <w:p w14:paraId="71F4F9C5" w14:textId="77777777" w:rsidR="00917350" w:rsidRDefault="00917350" w:rsidP="006C1A63"/>
    <w:p w14:paraId="1CEE9E45" w14:textId="77777777" w:rsidR="0045704D" w:rsidRDefault="0045704D" w:rsidP="00874C05">
      <w:pPr>
        <w:pStyle w:val="berschrift1"/>
      </w:pPr>
      <w:bookmarkStart w:id="16" w:name="_Toc31371227"/>
    </w:p>
    <w:p w14:paraId="30329784" w14:textId="3C72D8A9" w:rsidR="00A0401D" w:rsidRDefault="00A0401D" w:rsidP="00874C05">
      <w:pPr>
        <w:pStyle w:val="berschrift1"/>
      </w:pPr>
      <w:bookmarkStart w:id="17" w:name="_Toc61951048"/>
      <w:r>
        <w:lastRenderedPageBreak/>
        <w:t>Zeitlicher Aufwand</w:t>
      </w:r>
      <w:bookmarkEnd w:id="16"/>
      <w:bookmarkEnd w:id="17"/>
    </w:p>
    <w:p w14:paraId="1FEB7F7E" w14:textId="0D176F3C" w:rsidR="00A0401D" w:rsidRDefault="009F23C5" w:rsidP="006C1A63">
      <w:r>
        <w:t xml:space="preserve">Der zeitliche Aufwand für die LP hält sich bei Referaten in Grenzen. </w:t>
      </w:r>
      <w:r w:rsidR="00586E3E">
        <w:t xml:space="preserve">Wenngleich </w:t>
      </w:r>
      <w:r w:rsidR="008F21A8">
        <w:t>die LP</w:t>
      </w:r>
      <w:r w:rsidR="00586E3E">
        <w:t xml:space="preserve"> sich inhaltlich vorbereiten sollte (z.B. um ein </w:t>
      </w:r>
      <w:r w:rsidR="008F21A8">
        <w:t>potenzielles</w:t>
      </w:r>
      <w:r w:rsidR="00586E3E">
        <w:t xml:space="preserve"> Black-Out von TN zu überbrücken</w:t>
      </w:r>
      <w:r w:rsidR="00E442A7">
        <w:t xml:space="preserve"> oder bei </w:t>
      </w:r>
      <w:r w:rsidR="0045704D">
        <w:t>unzureichenden</w:t>
      </w:r>
      <w:r w:rsidR="00E442A7">
        <w:t xml:space="preserve"> Erklärungen nachschärfen zu können</w:t>
      </w:r>
      <w:r w:rsidR="00586E3E">
        <w:t xml:space="preserve">), </w:t>
      </w:r>
      <w:r w:rsidR="00277EB0">
        <w:t xml:space="preserve">fällt die mediale Aufbereitung </w:t>
      </w:r>
      <w:r w:rsidR="00206807">
        <w:t>in die Verantwortung der TN</w:t>
      </w:r>
      <w:r w:rsidR="00277EB0">
        <w:t xml:space="preserve">. </w:t>
      </w:r>
      <w:r w:rsidR="00206807">
        <w:t>Mehr Zeit soll</w:t>
      </w:r>
      <w:r w:rsidR="006D5E68">
        <w:t>te</w:t>
      </w:r>
      <w:r w:rsidR="00206807">
        <w:t xml:space="preserve"> die LP jedoch </w:t>
      </w:r>
      <w:r w:rsidR="0045704D">
        <w:t>in</w:t>
      </w:r>
      <w:r w:rsidR="00206807">
        <w:t xml:space="preserve"> die Konzeption der Anleitung für die</w:t>
      </w:r>
      <w:r w:rsidR="00FD5528">
        <w:t xml:space="preserve"> Erstellung der</w:t>
      </w:r>
      <w:r w:rsidR="00206807">
        <w:t xml:space="preserve"> Referate </w:t>
      </w:r>
      <w:r w:rsidR="0045704D">
        <w:t>investieren</w:t>
      </w:r>
      <w:r w:rsidR="00FD5528">
        <w:t xml:space="preserve">. Einmal erstellt, </w:t>
      </w:r>
      <w:r w:rsidR="001C43D9">
        <w:t>lassen</w:t>
      </w:r>
      <w:r w:rsidR="00FD5528">
        <w:t xml:space="preserve"> sich </w:t>
      </w:r>
      <w:r w:rsidR="001C43D9">
        <w:t xml:space="preserve">Vorgaben während des </w:t>
      </w:r>
      <w:r w:rsidR="00CA019E">
        <w:t>Semesters,</w:t>
      </w:r>
      <w:r w:rsidR="001C43D9">
        <w:t xml:space="preserve"> ohne die bereits referierten TN zu benachteiligen</w:t>
      </w:r>
      <w:r w:rsidR="00740F16">
        <w:t>, schwer ändern.</w:t>
      </w:r>
      <w:r w:rsidR="00206807">
        <w:t xml:space="preserve"> </w:t>
      </w:r>
      <w:r w:rsidR="00CA019E">
        <w:t xml:space="preserve">Weiters helfen klare Aufgabestellungen </w:t>
      </w:r>
      <w:r w:rsidR="00803183">
        <w:t>nicht nur den TN</w:t>
      </w:r>
      <w:r w:rsidR="00955956">
        <w:t xml:space="preserve"> bei ihrer Erstellung</w:t>
      </w:r>
      <w:r w:rsidR="00803183">
        <w:t>, sondern auch der LP</w:t>
      </w:r>
      <w:r w:rsidR="00955956">
        <w:t xml:space="preserve"> bei der Beurteilung der Referate</w:t>
      </w:r>
      <w:r w:rsidR="00803183">
        <w:t xml:space="preserve">, da dadurch einheitlichere </w:t>
      </w:r>
      <w:r w:rsidR="00955956">
        <w:t xml:space="preserve">und potenziell qualitativ hochwertigere </w:t>
      </w:r>
      <w:r w:rsidR="00803183">
        <w:t>Ergebnisse erzielt werden.</w:t>
      </w:r>
      <w:r w:rsidR="008F21A8">
        <w:t xml:space="preserve"> </w:t>
      </w:r>
      <w:r w:rsidR="00793B89">
        <w:t xml:space="preserve">Die LP sollte ggf. Zeit dafür einplanen, um die zu verwendenden Tools zu erklären, bzw. um auf entsprechende Tutorial-Videos zu verweisen. </w:t>
      </w:r>
    </w:p>
    <w:p w14:paraId="2886C4C4" w14:textId="77777777" w:rsidR="00A0401D" w:rsidRDefault="00A0401D" w:rsidP="006C1A63"/>
    <w:p w14:paraId="55374B53" w14:textId="77777777" w:rsidR="00A0401D" w:rsidRDefault="00A0401D" w:rsidP="00874C05">
      <w:pPr>
        <w:pStyle w:val="berschrift1"/>
      </w:pPr>
      <w:bookmarkStart w:id="18" w:name="_Toc31371228"/>
      <w:bookmarkStart w:id="19" w:name="_Toc61951049"/>
      <w:r>
        <w:t>Tipps zur Umsetzung</w:t>
      </w:r>
      <w:bookmarkEnd w:id="18"/>
      <w:bookmarkEnd w:id="19"/>
    </w:p>
    <w:p w14:paraId="06D94B1E" w14:textId="1A6CFD8C" w:rsidR="0091292B" w:rsidRDefault="0091292B" w:rsidP="006C1A63">
      <w:pPr>
        <w:pStyle w:val="Bulletpoints"/>
      </w:pPr>
      <w:r>
        <w:t>Zur Bewertung der Referate sollte vonseiten der LP eine durch</w:t>
      </w:r>
      <w:r w:rsidR="00C03D21">
        <w:t>d</w:t>
      </w:r>
      <w:r>
        <w:t>achte Leistungsbeurteilung erstellt werden, um Präsentationen verschiedener TN gleichwertig beurteilen zu können.</w:t>
      </w:r>
      <w:r w:rsidR="00974457">
        <w:t xml:space="preserve"> </w:t>
      </w:r>
      <w:r w:rsidR="00A35E92">
        <w:t>Kriterien zur Beurteilung könnten</w:t>
      </w:r>
      <w:r w:rsidR="00851227">
        <w:t xml:space="preserve"> bspw.</w:t>
      </w:r>
      <w:r w:rsidR="00A35E92">
        <w:t xml:space="preserve"> Inhalt, </w:t>
      </w:r>
      <w:r w:rsidR="00851227">
        <w:t xml:space="preserve">Struktur und Organisation </w:t>
      </w:r>
      <w:r w:rsidR="00613F83">
        <w:t>sowie</w:t>
      </w:r>
      <w:r w:rsidR="00851227">
        <w:t xml:space="preserve"> Präsentations-</w:t>
      </w:r>
      <w:r w:rsidR="000B2C72">
        <w:t>Vermittlung</w:t>
      </w:r>
      <w:r w:rsidR="00851227">
        <w:t xml:space="preserve"> beinhalten.</w:t>
      </w:r>
    </w:p>
    <w:p w14:paraId="36A7EED4" w14:textId="320FB7A8" w:rsidR="00832EA7" w:rsidRDefault="00C150EA" w:rsidP="006C1A63">
      <w:pPr>
        <w:pStyle w:val="Bulletpoints"/>
      </w:pPr>
      <w:r>
        <w:t>G</w:t>
      </w:r>
      <w:r w:rsidR="00814C9B">
        <w:t>eben Sie Ihren TN g</w:t>
      </w:r>
      <w:r>
        <w:t xml:space="preserve">rundlegende </w:t>
      </w:r>
      <w:r w:rsidR="00832EA7">
        <w:t>Tipps zur Gestaltung von Präsentationsfolien</w:t>
      </w:r>
      <w:r w:rsidR="00AD250C">
        <w:t xml:space="preserve"> (z.B. durch Erstellung eines Handouts)</w:t>
      </w:r>
      <w:r w:rsidR="00832EA7">
        <w:rPr>
          <w:rStyle w:val="Endnotenzeichen"/>
        </w:rPr>
        <w:endnoteReference w:id="2"/>
      </w:r>
      <w:r w:rsidR="00832EA7">
        <w:t>:</w:t>
      </w:r>
      <w:r w:rsidR="00A23C2C">
        <w:t xml:space="preserve"> gängige Schrift</w:t>
      </w:r>
      <w:r w:rsidR="00A040BD">
        <w:t>arten</w:t>
      </w:r>
      <w:r w:rsidR="00A23C2C">
        <w:t xml:space="preserve"> (z.B. Times New Roman) </w:t>
      </w:r>
      <w:r w:rsidR="00F773FB">
        <w:t>mit mind. Schriftgröße 24</w:t>
      </w:r>
      <w:r w:rsidR="0045704D">
        <w:t xml:space="preserve"> verwenden</w:t>
      </w:r>
      <w:r w:rsidR="00F773FB">
        <w:t xml:space="preserve">; </w:t>
      </w:r>
      <w:r w:rsidR="009861BF">
        <w:t>übermäßige Farben vermeiden</w:t>
      </w:r>
      <w:r w:rsidR="00F72C58">
        <w:t xml:space="preserve"> (berücksichtigen Sie </w:t>
      </w:r>
      <w:r w:rsidR="00613F83">
        <w:t>das Thema</w:t>
      </w:r>
      <w:r w:rsidR="00F72C58">
        <w:t xml:space="preserve"> </w:t>
      </w:r>
      <w:r w:rsidR="00613F83">
        <w:t>Farbfehlsichtigkeiten</w:t>
      </w:r>
      <w:r w:rsidR="00F72C58">
        <w:t>)</w:t>
      </w:r>
      <w:r w:rsidR="009861BF">
        <w:t xml:space="preserve">; </w:t>
      </w:r>
      <w:r w:rsidR="00645887">
        <w:t xml:space="preserve">zum Hervorheben von Textstellen fetten oder unterstrichenen Schriftstil verwenden; </w:t>
      </w:r>
      <w:r w:rsidR="00EC3FAB">
        <w:t>drei bis max. neun Punkte bei Auflistungen</w:t>
      </w:r>
      <w:r w:rsidR="00F9280E">
        <w:t>.</w:t>
      </w:r>
      <w:r w:rsidR="00C247CE">
        <w:t xml:space="preserve"> </w:t>
      </w:r>
      <w:r w:rsidR="00F773FB">
        <w:t xml:space="preserve"> </w:t>
      </w:r>
    </w:p>
    <w:p w14:paraId="45518ADD" w14:textId="5708E5E1" w:rsidR="00A0401D" w:rsidRPr="006F7FDD" w:rsidRDefault="0038338A" w:rsidP="006C1A63">
      <w:pPr>
        <w:pStyle w:val="Bulletpoints"/>
      </w:pPr>
      <w:r>
        <w:t xml:space="preserve">Weniger ist oft mehr: </w:t>
      </w:r>
      <w:r w:rsidR="00944691">
        <w:t>Um das Publikum nicht zu überfordern, ist es n</w:t>
      </w:r>
      <w:r w:rsidR="00E35436">
        <w:t xml:space="preserve">icht nur bei der Verschriftlichung </w:t>
      </w:r>
      <w:r w:rsidR="00F0743B">
        <w:t xml:space="preserve">besser, wenn </w:t>
      </w:r>
      <w:r w:rsidR="007C7BD3">
        <w:t xml:space="preserve">auf den Folien </w:t>
      </w:r>
      <w:r w:rsidR="00944691">
        <w:t>quantitativ weniger Inhalt steht</w:t>
      </w:r>
      <w:r w:rsidR="00927A79">
        <w:t>. B</w:t>
      </w:r>
      <w:r w:rsidR="00944691">
        <w:t>ei der Visualisierung sollte man darauf achten, selektiv Bilder auszuwählen.</w:t>
      </w:r>
      <w:r w:rsidR="00814C9B">
        <w:t xml:space="preserve"> </w:t>
      </w:r>
    </w:p>
    <w:p w14:paraId="156EDA9E" w14:textId="405549D6" w:rsidR="00591EE0" w:rsidRPr="006F7FDD" w:rsidRDefault="00591EE0" w:rsidP="006C1A63">
      <w:pPr>
        <w:pStyle w:val="Bulletpoints"/>
      </w:pPr>
      <w:r>
        <w:t>Die Themen- und Terminwahl bei Referaten kann unter den TN oftmals Verunsicherung hervorrufen und wertvolle Zeit in der Lehre beanspruchen.</w:t>
      </w:r>
      <w:r w:rsidR="00814C9B">
        <w:t xml:space="preserve"> L</w:t>
      </w:r>
      <w:r>
        <w:t xml:space="preserve">agern Sie die Auswahl der Termine und Themen in ein Online-Setting aus, indem sie etwa in Moodle die Aktivität „Abstimmung“ einrichten. Die TN </w:t>
      </w:r>
      <w:r w:rsidR="00814C9B">
        <w:lastRenderedPageBreak/>
        <w:t>treffen</w:t>
      </w:r>
      <w:r>
        <w:t xml:space="preserve"> </w:t>
      </w:r>
      <w:r w:rsidR="00814C9B">
        <w:t>demnach</w:t>
      </w:r>
      <w:r>
        <w:t xml:space="preserve"> nach dem First-Come-First-Served-Prinzip ihre Auswahl. </w:t>
      </w:r>
      <w:r w:rsidR="00814C9B">
        <w:t>Auch die Gruppenfindung für Gruppenreferate kann im gleichen Prinzip erfolgen.</w:t>
      </w:r>
    </w:p>
    <w:p w14:paraId="655EF991" w14:textId="30D70A84" w:rsidR="00A0401D" w:rsidRDefault="00F703BE" w:rsidP="006C1A63">
      <w:pPr>
        <w:pStyle w:val="Bulletpoints"/>
      </w:pPr>
      <w:r>
        <w:t>Vermitteln Sie an die TN (z.B. über ein Info-Blatt) vorab folgende wichtige Aspekte, die sie bei der Gestaltung asynchroner Referate berücksichtigen sollten:</w:t>
      </w:r>
      <w:r w:rsidR="00A45488">
        <w:t xml:space="preserve"> </w:t>
      </w:r>
      <w:r>
        <w:t>B</w:t>
      </w:r>
      <w:r w:rsidR="00A45488">
        <w:t xml:space="preserve">ei Videos oder Audiomaterialien </w:t>
      </w:r>
      <w:r w:rsidR="009D5060">
        <w:t xml:space="preserve">die Geschwindigkeit der Sprache so </w:t>
      </w:r>
      <w:r w:rsidR="00613F83">
        <w:t>wählen</w:t>
      </w:r>
      <w:r w:rsidR="009D5060">
        <w:t>, dass der Inhalt einerseits nicht zu langweilig wirkt</w:t>
      </w:r>
      <w:r w:rsidR="00927A79">
        <w:t xml:space="preserve"> und</w:t>
      </w:r>
      <w:r w:rsidR="009D5060">
        <w:t xml:space="preserve"> andererseits nicht zu schnell </w:t>
      </w:r>
      <w:r w:rsidR="00A74EA2">
        <w:t>vermittelt wird</w:t>
      </w:r>
      <w:r w:rsidR="009D5060">
        <w:t>.</w:t>
      </w:r>
      <w:r w:rsidR="00274C6B">
        <w:t xml:space="preserve"> Kurze Pausen </w:t>
      </w:r>
      <w:r w:rsidR="006B1AD8">
        <w:t xml:space="preserve">sind nicht nur für </w:t>
      </w:r>
      <w:r w:rsidR="00F46A4E">
        <w:t xml:space="preserve">ein leichteres Nachvollziehen für die </w:t>
      </w:r>
      <w:r w:rsidR="00FC06CE">
        <w:t xml:space="preserve">Zuhörer*innen </w:t>
      </w:r>
      <w:r w:rsidR="00F46A4E">
        <w:t>nützlich, sondern auch für etwaiges Schneiden in der Postproduktion.</w:t>
      </w:r>
    </w:p>
    <w:p w14:paraId="757714BD" w14:textId="70B7DB15" w:rsidR="00793B89" w:rsidRPr="006F7FDD" w:rsidRDefault="00793B89" w:rsidP="006C1A63">
      <w:pPr>
        <w:pStyle w:val="Bulletpoints"/>
      </w:pPr>
      <w:r>
        <w:t xml:space="preserve">Achten Sie darauf, dass Ihre TN die notwendigen Tools zur Verfügung haben (z.B. nur wenn Powtoon-Lizenzen zur Verfügung gestellt werden können, sollten Lernende dazu aufgefordert werden, dieses Tool zu verwenden). Vergessen Sie nicht den TN Hinweise zu Datenschutz und Urheberrecht, in Verbindung </w:t>
      </w:r>
      <w:r w:rsidR="0045704D">
        <w:t>mit der</w:t>
      </w:r>
      <w:r>
        <w:t xml:space="preserve"> Verwendung von Online-Tools und den </w:t>
      </w:r>
      <w:r w:rsidR="0045704D">
        <w:t>eingesetzten</w:t>
      </w:r>
      <w:r>
        <w:t xml:space="preserve"> Medien, zu geben.</w:t>
      </w:r>
    </w:p>
    <w:p w14:paraId="1A78604B" w14:textId="77777777" w:rsidR="00A0401D" w:rsidRDefault="00A0401D" w:rsidP="006C1A63"/>
    <w:p w14:paraId="1712D8D1" w14:textId="5FAF88FC" w:rsidR="00A0401D" w:rsidRDefault="00A0401D" w:rsidP="00874C05">
      <w:pPr>
        <w:pStyle w:val="berschrift1"/>
      </w:pPr>
      <w:bookmarkStart w:id="20" w:name="_Toc31371229"/>
      <w:bookmarkStart w:id="21" w:name="_Toc61951050"/>
      <w:r>
        <w:t>Vorteile</w:t>
      </w:r>
      <w:r w:rsidR="00D615F7">
        <w:t xml:space="preserve"> </w:t>
      </w:r>
      <w:r>
        <w:t>/</w:t>
      </w:r>
      <w:r w:rsidR="00D615F7">
        <w:t xml:space="preserve"> </w:t>
      </w:r>
      <w:r>
        <w:t>Herausforderungen</w:t>
      </w:r>
      <w:bookmarkEnd w:id="20"/>
      <w:bookmarkEnd w:id="21"/>
    </w:p>
    <w:p w14:paraId="49148CE9" w14:textId="0DC11370" w:rsidR="00A0401D" w:rsidRDefault="00A6044D" w:rsidP="006C1A63">
      <w:pPr>
        <w:pStyle w:val="Bulletpoints"/>
      </w:pPr>
      <w:r>
        <w:t xml:space="preserve">Referate dienen als fundierte </w:t>
      </w:r>
      <w:r w:rsidR="00B25DD6">
        <w:t>Bewertungsgrundlagen in prüfungsimmanenten Lehrveranstaltungen.</w:t>
      </w:r>
    </w:p>
    <w:p w14:paraId="431377D8" w14:textId="4FB673B1" w:rsidR="00FC06CE" w:rsidRDefault="006A6D0F" w:rsidP="006C1A63">
      <w:pPr>
        <w:pStyle w:val="Bulletpoints"/>
      </w:pPr>
      <w:r>
        <w:t>Multimediale Referate bieten nicht nur der vortragenden Person eine Orientierung, sie ermöglichen auch den Zuhörer*innen</w:t>
      </w:r>
      <w:r w:rsidR="009E00A0">
        <w:t xml:space="preserve"> (z.B. durch begleitende Visualisierungen)</w:t>
      </w:r>
      <w:r>
        <w:t xml:space="preserve"> eine bessere Nachvollziehbarkeit der Inhalte.</w:t>
      </w:r>
    </w:p>
    <w:p w14:paraId="3BF94FEB" w14:textId="3D5C8D3A" w:rsidR="006A6D0F" w:rsidRPr="006F7FDD" w:rsidRDefault="006A6D0F" w:rsidP="006C1A63">
      <w:pPr>
        <w:pStyle w:val="Bulletpoints"/>
      </w:pPr>
      <w:r>
        <w:t>Variierende Präsentationstools bieten Abwechslung und führen daher zu einer erhöhten Aufmerksamkeit bei den Zuhörer*innen.</w:t>
      </w:r>
    </w:p>
    <w:p w14:paraId="346EAF52" w14:textId="6B91245B" w:rsidR="00A0401D" w:rsidRPr="006F7FDD" w:rsidRDefault="008259B9" w:rsidP="006C1A63">
      <w:pPr>
        <w:pStyle w:val="Bulletpoints"/>
      </w:pPr>
      <w:r>
        <w:t xml:space="preserve">Podcasts als Referatsform bieten sich </w:t>
      </w:r>
      <w:r w:rsidR="000830D3">
        <w:t>unter anderem</w:t>
      </w:r>
      <w:r>
        <w:t xml:space="preserve"> in der Fremdsprachenausbildung </w:t>
      </w:r>
      <w:r w:rsidR="00472D73">
        <w:t>an, da neben dem Erarbeiten von Inhalten die sprachliche Kompetenz trainiert wird.</w:t>
      </w:r>
    </w:p>
    <w:p w14:paraId="1548AD1D" w14:textId="4026ED6F" w:rsidR="00A0401D" w:rsidRPr="006F7FDD" w:rsidRDefault="00272B6B" w:rsidP="006C1A63">
      <w:pPr>
        <w:pStyle w:val="Bulletpoints"/>
      </w:pPr>
      <w:r>
        <w:t xml:space="preserve">Obwohl </w:t>
      </w:r>
      <w:r w:rsidR="00DB1778">
        <w:t xml:space="preserve">die meisten TN mit den gängigen Präsentationstools vertraut sind, sollte man nicht automatisch davon ausgehen, dass </w:t>
      </w:r>
      <w:r w:rsidR="00CA4B94">
        <w:t xml:space="preserve">1) </w:t>
      </w:r>
      <w:r w:rsidR="00DB1778">
        <w:t xml:space="preserve">jede*r </w:t>
      </w:r>
      <w:r w:rsidR="00CA4B94">
        <w:t xml:space="preserve">TN </w:t>
      </w:r>
      <w:r w:rsidR="00FC06CE">
        <w:t>einen Laptop/PC</w:t>
      </w:r>
      <w:r w:rsidR="00CA4B94">
        <w:t xml:space="preserve"> für die Erstellung </w:t>
      </w:r>
      <w:r w:rsidR="00607F8B">
        <w:t xml:space="preserve">medialer Präsentationen </w:t>
      </w:r>
      <w:r w:rsidR="00CA4B94">
        <w:t>zur Verfügung hat, und</w:t>
      </w:r>
      <w:r w:rsidR="0090689D">
        <w:t xml:space="preserve"> dass</w:t>
      </w:r>
      <w:r w:rsidR="00CA4B94">
        <w:t xml:space="preserve"> 2) </w:t>
      </w:r>
      <w:r w:rsidR="00607F8B">
        <w:t>die Qualität</w:t>
      </w:r>
      <w:r w:rsidR="00255E3C">
        <w:t xml:space="preserve"> der erstellten Präsentationen aller TN</w:t>
      </w:r>
      <w:r w:rsidR="00607F8B">
        <w:t xml:space="preserve"> gleichwertig </w:t>
      </w:r>
      <w:r w:rsidR="00255E3C">
        <w:t>ist.</w:t>
      </w:r>
      <w:r w:rsidR="00995077">
        <w:t xml:space="preserve"> </w:t>
      </w:r>
      <w:r w:rsidR="00621ACE">
        <w:t>Ziehen</w:t>
      </w:r>
      <w:r w:rsidR="00D65211">
        <w:t xml:space="preserve"> Sie daher zur Beurteilung weniger </w:t>
      </w:r>
      <w:r w:rsidR="00621ACE">
        <w:t>die</w:t>
      </w:r>
      <w:r w:rsidR="00B61F90">
        <w:t xml:space="preserve"> Qualität der</w:t>
      </w:r>
      <w:r w:rsidR="00621ACE">
        <w:t xml:space="preserve"> </w:t>
      </w:r>
      <w:r w:rsidR="00B61F90">
        <w:t>Gestaltung</w:t>
      </w:r>
      <w:r w:rsidR="00621ACE">
        <w:t xml:space="preserve"> heran, sondern legen Sie mehr Wert auf den inhaltlichen Aspekt des Referats.</w:t>
      </w:r>
    </w:p>
    <w:p w14:paraId="60823F9E" w14:textId="69AAF047" w:rsidR="00995077" w:rsidRPr="00382219" w:rsidRDefault="00995077" w:rsidP="00995077">
      <w:pPr>
        <w:pStyle w:val="Bulletpoints"/>
      </w:pPr>
      <w:bookmarkStart w:id="22" w:name="_Hlk24720754"/>
      <w:r w:rsidRPr="00382219">
        <w:t>Bei der Verwendung digitale</w:t>
      </w:r>
      <w:r w:rsidR="002714FD">
        <w:t>r</w:t>
      </w:r>
      <w:r w:rsidRPr="00382219">
        <w:t xml:space="preserve"> Tools ist es ebenfalls wichtig, auf die </w:t>
      </w:r>
      <w:r w:rsidRPr="00382219">
        <w:lastRenderedPageBreak/>
        <w:t xml:space="preserve">Barrierefreiheit zu achten. Nicht alle Tools sind </w:t>
      </w:r>
      <w:r w:rsidR="002714FD">
        <w:t>etwa</w:t>
      </w:r>
      <w:r w:rsidRPr="00382219">
        <w:t xml:space="preserve"> für sehbehinderte oder blinde Personen zugänglich, besonders, wenn Visualisierungen </w:t>
      </w:r>
      <w:r w:rsidR="002714FD">
        <w:t>verwendet werden</w:t>
      </w:r>
      <w:r w:rsidRPr="00382219">
        <w:t>. Außerdem muss bedacht werden, dass möglicherweise nicht alle TN die entsprechende Hardware zur Verfügung haben und deshalb von solchen Methoden ausgegrenzt sind.</w:t>
      </w:r>
      <w:bookmarkEnd w:id="22"/>
      <w:r w:rsidRPr="00382219">
        <w:t xml:space="preserve"> </w:t>
      </w:r>
    </w:p>
    <w:p w14:paraId="6CF1462B" w14:textId="77777777" w:rsidR="00A0401D" w:rsidRDefault="00A0401D" w:rsidP="006C1A63"/>
    <w:p w14:paraId="7F1DCAFD" w14:textId="77777777" w:rsidR="00A0401D" w:rsidRDefault="00A0401D" w:rsidP="00874C05">
      <w:pPr>
        <w:pStyle w:val="berschrift1"/>
      </w:pPr>
      <w:bookmarkStart w:id="23" w:name="_Toc31371230"/>
      <w:bookmarkStart w:id="24" w:name="_Toc61951051"/>
      <w:r>
        <w:t>Einfluss auf Lernerfolg</w:t>
      </w:r>
      <w:bookmarkEnd w:id="23"/>
      <w:bookmarkEnd w:id="24"/>
    </w:p>
    <w:p w14:paraId="2FF57944" w14:textId="0D664E33" w:rsidR="00D266C0" w:rsidRDefault="000E1E6D" w:rsidP="006C1A63">
      <w:r>
        <w:t xml:space="preserve">Aufgrund des mündlichen Charakters von Referaten kann </w:t>
      </w:r>
      <w:r w:rsidR="00AD0491">
        <w:t xml:space="preserve">es sein, dass der Inhalt nicht so gut vom Publikum rezipiert wird. </w:t>
      </w:r>
      <w:r w:rsidR="00936C59">
        <w:t>Wenn es nach Alteneder geht, behält der Mensch „10% von dem, was er liest, 20% von dem, was er hört, 50% von dem, was er sieht und hört“</w:t>
      </w:r>
      <w:r w:rsidR="007B72A6">
        <w:rPr>
          <w:rStyle w:val="Endnotenzeichen"/>
        </w:rPr>
        <w:endnoteReference w:id="3"/>
      </w:r>
      <w:r w:rsidR="00936C59">
        <w:t>.</w:t>
      </w:r>
      <w:r w:rsidR="00FD265E">
        <w:t xml:space="preserve"> Auch wenn diese Prozentzahlen bei jeder Person individuell verschieden sein </w:t>
      </w:r>
      <w:r w:rsidR="00A7572D">
        <w:t>mögen</w:t>
      </w:r>
      <w:r w:rsidR="00FD265E">
        <w:t xml:space="preserve">, </w:t>
      </w:r>
      <w:r w:rsidR="00C70A2B">
        <w:t xml:space="preserve">kann </w:t>
      </w:r>
      <w:r w:rsidR="000405EE">
        <w:t>sich</w:t>
      </w:r>
      <w:r w:rsidR="00FD265E">
        <w:t xml:space="preserve"> </w:t>
      </w:r>
      <w:r w:rsidR="000405EE">
        <w:t>die</w:t>
      </w:r>
      <w:r w:rsidR="00FD265E">
        <w:t xml:space="preserve"> Kombination aus </w:t>
      </w:r>
      <w:r w:rsidR="003F546D">
        <w:t xml:space="preserve">Verschriftlichung und Hörbarem </w:t>
      </w:r>
      <w:r w:rsidR="000405EE">
        <w:t>positiv auf den Lernerfolg aus</w:t>
      </w:r>
      <w:r w:rsidR="00C70A2B">
        <w:t>wirken</w:t>
      </w:r>
      <w:r w:rsidR="000405EE">
        <w:t>.</w:t>
      </w:r>
      <w:r w:rsidR="00D41FAC">
        <w:t xml:space="preserve"> </w:t>
      </w:r>
      <w:r w:rsidR="00CD1BBA">
        <w:t xml:space="preserve">In diesem </w:t>
      </w:r>
      <w:r w:rsidR="00AE03E6">
        <w:t>Zusammenhang steht das Zwei-Sinne-Prinzip, das besagt, dass ein höherer Lernerfolg bei dem Ansprechen von zumindest zwei von drei Sinnen (z.B. Sehen und Hören) erzielt wird. Außerdem empfiehlt es sich im Sinne der Barrierefreiheit</w:t>
      </w:r>
      <w:r w:rsidR="00CD1BBA">
        <w:t xml:space="preserve"> </w:t>
      </w:r>
      <w:r w:rsidR="00AE03E6">
        <w:t>auf Menschen Rücksicht zu nehmen, bei denen einer der Sinne schwächer ausgeprägt ist.</w:t>
      </w:r>
      <w:r w:rsidR="00AE03E6">
        <w:rPr>
          <w:rStyle w:val="Endnotenzeichen"/>
        </w:rPr>
        <w:endnoteReference w:id="4"/>
      </w:r>
    </w:p>
    <w:p w14:paraId="3501575A" w14:textId="77B7F140" w:rsidR="00A0401D" w:rsidRDefault="00B26595" w:rsidP="006C1A63">
      <w:r>
        <w:t xml:space="preserve">Neben dem eigenen Vertiefen in die Inhalte </w:t>
      </w:r>
      <w:r w:rsidR="00236F60">
        <w:t xml:space="preserve">fördert </w:t>
      </w:r>
      <w:r w:rsidR="00AE03E6">
        <w:t>das</w:t>
      </w:r>
      <w:r w:rsidR="00236F60">
        <w:t xml:space="preserve"> Erstellen einer medial aufbereitenden Präsentation </w:t>
      </w:r>
      <w:r w:rsidR="00AE03E6">
        <w:t xml:space="preserve">zusätzlich </w:t>
      </w:r>
      <w:r w:rsidR="00236F60">
        <w:t>die eigene Medienkompetenz.</w:t>
      </w:r>
      <w:r w:rsidR="00236F60">
        <w:rPr>
          <w:rStyle w:val="Endnotenzeichen"/>
        </w:rPr>
        <w:endnoteReference w:id="5"/>
      </w:r>
    </w:p>
    <w:p w14:paraId="0F80F2E3" w14:textId="77777777" w:rsidR="00A0401D" w:rsidRDefault="00A0401D" w:rsidP="006C1A63"/>
    <w:p w14:paraId="60F2A41D" w14:textId="77777777" w:rsidR="00A0401D" w:rsidRDefault="00A0401D" w:rsidP="00874C05">
      <w:pPr>
        <w:pStyle w:val="berschrift1"/>
      </w:pPr>
      <w:bookmarkStart w:id="25" w:name="_Toc31371231"/>
      <w:bookmarkStart w:id="26" w:name="_Toc61951052"/>
      <w:r>
        <w:t>Einfluss auf Motivation</w:t>
      </w:r>
      <w:bookmarkEnd w:id="25"/>
      <w:bookmarkEnd w:id="26"/>
    </w:p>
    <w:p w14:paraId="24C8569A" w14:textId="30918628" w:rsidR="00A77F8B" w:rsidRPr="006F7FDD" w:rsidRDefault="00A77F8B" w:rsidP="00A77F8B">
      <w:pPr>
        <w:pStyle w:val="Bulletpoints"/>
        <w:numPr>
          <w:ilvl w:val="0"/>
          <w:numId w:val="0"/>
        </w:numPr>
      </w:pPr>
      <w:r>
        <w:t xml:space="preserve">Referate können sich positiv auf die Motivation und infolge auf die Lerngemeinschaft auswirken. Die TN sind wesentlich für den Inhalt der Lehrveranstaltung </w:t>
      </w:r>
      <w:r w:rsidR="006421A5">
        <w:t xml:space="preserve">verantwortlich </w:t>
      </w:r>
      <w:r>
        <w:t>und erfahren dadurch eine erhöhte Lernenden-Autonomie. Weiters können sich Referate positiv auf die Identifikation mit dem Thema der Lehrveranstaltung auswirken.</w:t>
      </w:r>
      <w:r w:rsidR="005E06F2">
        <w:rPr>
          <w:rStyle w:val="Endnotenzeichen"/>
        </w:rPr>
        <w:endnoteReference w:id="6"/>
      </w:r>
      <w:r>
        <w:t xml:space="preserve"> </w:t>
      </w:r>
    </w:p>
    <w:p w14:paraId="1BAD9EEE" w14:textId="77777777" w:rsidR="00A0401D" w:rsidRDefault="00A0401D" w:rsidP="006C1A63"/>
    <w:p w14:paraId="6EB6C32F" w14:textId="77777777" w:rsidR="00A0401D" w:rsidRDefault="00A0401D" w:rsidP="00874C05">
      <w:pPr>
        <w:pStyle w:val="berschrift1"/>
      </w:pPr>
      <w:bookmarkStart w:id="27" w:name="_Toc31371232"/>
      <w:bookmarkStart w:id="28" w:name="_Toc61951053"/>
      <w:r>
        <w:t>Rechtliche Aspekte</w:t>
      </w:r>
      <w:bookmarkEnd w:id="27"/>
      <w:bookmarkEnd w:id="28"/>
    </w:p>
    <w:p w14:paraId="18801591" w14:textId="77777777" w:rsidR="0007411B" w:rsidRDefault="0007411B" w:rsidP="0007411B">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04C81B85" w14:textId="197087A2" w:rsidR="0007411B" w:rsidRDefault="0007411B" w:rsidP="0007411B">
      <w:pPr>
        <w:pStyle w:val="Bulletpoints"/>
      </w:pPr>
      <w:r>
        <w:t>Urheberrecht</w:t>
      </w:r>
      <w:r w:rsidR="006A6D0F">
        <w:t xml:space="preserve"> (vor allem bei der Verwendung von Bildern und Inhalten aus </w:t>
      </w:r>
      <w:r w:rsidR="006A6D0F">
        <w:lastRenderedPageBreak/>
        <w:t>Lehrbüchern und dem Internet)</w:t>
      </w:r>
    </w:p>
    <w:p w14:paraId="0BD46781" w14:textId="6FEB6122" w:rsidR="0007411B" w:rsidRDefault="0007411B" w:rsidP="0007411B">
      <w:pPr>
        <w:pStyle w:val="Bulletpoints"/>
      </w:pPr>
      <w:r>
        <w:t>Nutzungsbedingungen (</w:t>
      </w:r>
      <w:r w:rsidR="006A6D0F">
        <w:t>vor allem bei der Verwendung von Online-Tools</w:t>
      </w:r>
      <w:r>
        <w:t>)</w:t>
      </w:r>
    </w:p>
    <w:p w14:paraId="6E937D74" w14:textId="77777777" w:rsidR="0007411B" w:rsidRDefault="0007411B" w:rsidP="0007411B">
      <w:pPr>
        <w:pStyle w:val="Bulletpoints"/>
      </w:pPr>
      <w:r>
        <w:t>Datenschutzgrundverordnung (inkl. Datensicherheit)</w:t>
      </w:r>
    </w:p>
    <w:p w14:paraId="2B40B0D2" w14:textId="77777777" w:rsidR="0007411B" w:rsidRDefault="0007411B" w:rsidP="0007411B">
      <w:pPr>
        <w:pStyle w:val="Bulletpoints"/>
      </w:pPr>
      <w:r>
        <w:t>Prüfungsordnung</w:t>
      </w:r>
    </w:p>
    <w:p w14:paraId="6BCC2E7F" w14:textId="6F70319F" w:rsidR="0007411B" w:rsidRDefault="0007411B" w:rsidP="0007411B">
      <w:r>
        <w:t>Bitte wenden Sie sich bei weiteren Fragen an die zuständige</w:t>
      </w:r>
      <w:r w:rsidR="00613F83">
        <w:t>(n)</w:t>
      </w:r>
      <w:r>
        <w:t xml:space="preserve"> Abteilung(en) Ihrer Institution. </w:t>
      </w:r>
    </w:p>
    <w:p w14:paraId="434C7168" w14:textId="77777777" w:rsidR="00A0401D" w:rsidRDefault="00A0401D" w:rsidP="006C1A63"/>
    <w:p w14:paraId="401A4BD1" w14:textId="012A97AA" w:rsidR="00A0401D" w:rsidRDefault="00A0401D" w:rsidP="00F62A38">
      <w:pPr>
        <w:pStyle w:val="berschrift1"/>
      </w:pPr>
      <w:bookmarkStart w:id="29" w:name="_Mögliche_Tools_für"/>
      <w:bookmarkStart w:id="30" w:name="_Toc31371233"/>
      <w:bookmarkStart w:id="31" w:name="_Toc61951054"/>
      <w:bookmarkEnd w:id="29"/>
      <w:r>
        <w:t>Mögliche Tools für Umsetzung</w:t>
      </w:r>
      <w:bookmarkEnd w:id="30"/>
      <w:bookmarkEnd w:id="31"/>
    </w:p>
    <w:p w14:paraId="4BDB6705" w14:textId="747D34C2" w:rsidR="00A0401D" w:rsidRDefault="000D420B" w:rsidP="006C1A63">
      <w:pPr>
        <w:pStyle w:val="berschrift2"/>
      </w:pPr>
      <w:bookmarkStart w:id="32" w:name="_Toc61951055"/>
      <w:r>
        <w:t>Präsentations</w:t>
      </w:r>
      <w:r w:rsidR="00E11258">
        <w:t>tools</w:t>
      </w:r>
      <w:bookmarkEnd w:id="32"/>
    </w:p>
    <w:p w14:paraId="088C92C3" w14:textId="0A74FF65" w:rsidR="00140A40" w:rsidRPr="00162CBC" w:rsidRDefault="00140A40" w:rsidP="00431C14">
      <w:pPr>
        <w:pStyle w:val="Bulletpoints"/>
        <w:numPr>
          <w:ilvl w:val="0"/>
          <w:numId w:val="0"/>
        </w:numPr>
      </w:pPr>
      <w:r>
        <w:t>Präsentationstools erlauben die digitale Erstellung von Präsentationen für Vorträge. Bei den meisten Tools besteht die Präsentation aus einzelnen Folien/Slides, manche erlauben aber eine freiere Gestaltung (bspw. Prezi). Webbasierte Tools ermöglichen den Zugriff von überall und benötigen außer dem Webbrowser</w:t>
      </w:r>
      <w:r w:rsidR="000C406E">
        <w:t xml:space="preserve"> und einer aktiven Internetverbindung</w:t>
      </w:r>
      <w:r>
        <w:t xml:space="preserve"> keine zusätzliche Software. Deshalb können sie auch auf mobilen Geräten genutzt und einfach veröffentlicht werden. Offline-Tools funktionieren lokal ohne Internetverbindung und werden meist per USB-Stick oder ähnlichem Speichermedium transportiert.</w:t>
      </w:r>
    </w:p>
    <w:p w14:paraId="7469FDF9" w14:textId="77777777" w:rsidR="00E11258" w:rsidRDefault="00E11258" w:rsidP="00E11258">
      <w:pPr>
        <w:pStyle w:val="Bulletpoints"/>
      </w:pPr>
      <w:r>
        <w:t>MS PowerPoint</w:t>
      </w:r>
      <w:r w:rsidRPr="005226DD">
        <w:t xml:space="preserve"> und </w:t>
      </w:r>
      <w:hyperlink r:id="rId19" w:history="1">
        <w:r>
          <w:rPr>
            <w:rStyle w:val="Hyperlink"/>
          </w:rPr>
          <w:t>PowerPoint</w:t>
        </w:r>
        <w:r w:rsidRPr="00D50A94">
          <w:rPr>
            <w:rStyle w:val="Hyperlink"/>
          </w:rPr>
          <w:t xml:space="preserve"> Online</w:t>
        </w:r>
      </w:hyperlink>
      <w:r>
        <w:t xml:space="preserve"> –</w:t>
      </w:r>
      <w:r w:rsidRPr="005226DD">
        <w:t xml:space="preserve"> </w:t>
      </w:r>
      <w:r>
        <w:t>Offline</w:t>
      </w:r>
      <w:r w:rsidRPr="005226DD">
        <w:t>- und O</w:t>
      </w:r>
      <w:r>
        <w:t>nline</w:t>
      </w:r>
      <w:r w:rsidRPr="005226DD">
        <w:t>version der beka</w:t>
      </w:r>
      <w:r>
        <w:t>nntesten Präsentationssoftware von Microsoft im linearen Folienstil. Office365-Lizenz für die Verwendung notwendig.</w:t>
      </w:r>
    </w:p>
    <w:p w14:paraId="214134CB" w14:textId="77777777" w:rsidR="00E11258" w:rsidRPr="005226DD" w:rsidRDefault="00E11258" w:rsidP="00E11258">
      <w:pPr>
        <w:pStyle w:val="Bulletpoints"/>
      </w:pPr>
      <w:hyperlink r:id="rId20" w:history="1">
        <w:r w:rsidRPr="00015615">
          <w:rPr>
            <w:rStyle w:val="Hyperlink"/>
          </w:rPr>
          <w:t>Keynote</w:t>
        </w:r>
      </w:hyperlink>
      <w:r>
        <w:t xml:space="preserve"> by Apple – Präsentationsprogramm von Apple für iOS-Geräte im linearen Stil. Auf Apple-Geräten vorinstalliert bzw. kostenlos im Appstore erhältlich.</w:t>
      </w:r>
    </w:p>
    <w:p w14:paraId="5D93029F" w14:textId="77777777" w:rsidR="00E11258" w:rsidRDefault="00E11258" w:rsidP="00E11258">
      <w:pPr>
        <w:pStyle w:val="Bulletpoints"/>
      </w:pPr>
      <w:hyperlink r:id="rId21" w:history="1">
        <w:r w:rsidRPr="00D50A94">
          <w:rPr>
            <w:rStyle w:val="Hyperlink"/>
          </w:rPr>
          <w:t>Prezi</w:t>
        </w:r>
      </w:hyperlink>
      <w:r>
        <w:t xml:space="preserve"> – Freemium (kostenlose Variante mit eingeschränkten Funktionen verfügbar), Online-Editor, Leinwand-Stil.</w:t>
      </w:r>
    </w:p>
    <w:p w14:paraId="6BD87469" w14:textId="77777777" w:rsidR="00E11258" w:rsidRDefault="00E11258" w:rsidP="00E11258">
      <w:pPr>
        <w:pStyle w:val="Bulletpoints"/>
      </w:pPr>
      <w:hyperlink r:id="rId22" w:history="1">
        <w:r w:rsidRPr="00D50A94">
          <w:rPr>
            <w:rStyle w:val="Hyperlink"/>
          </w:rPr>
          <w:t>GoogleSlides</w:t>
        </w:r>
      </w:hyperlink>
      <w:r>
        <w:t xml:space="preserve"> – lineares Präsentationsprogramm von Google, kostenlos mit Google-Benutzer*innenkonto nutzbar.</w:t>
      </w:r>
    </w:p>
    <w:p w14:paraId="69F6DA80" w14:textId="3E9C4DBC" w:rsidR="00E11258" w:rsidRPr="00E9752B" w:rsidRDefault="00E11258" w:rsidP="00E11258">
      <w:pPr>
        <w:pStyle w:val="Bulletpoints"/>
        <w:rPr>
          <w:lang w:val="en-US"/>
        </w:rPr>
      </w:pPr>
      <w:r w:rsidRPr="00E9752B">
        <w:rPr>
          <w:lang w:val="en-US"/>
        </w:rPr>
        <w:t xml:space="preserve">Open Office </w:t>
      </w:r>
      <w:hyperlink r:id="rId23" w:history="1">
        <w:r w:rsidRPr="00613F83">
          <w:rPr>
            <w:rStyle w:val="Hyperlink"/>
            <w:lang w:val="en-US"/>
          </w:rPr>
          <w:t>Impress</w:t>
        </w:r>
      </w:hyperlink>
      <w:r w:rsidRPr="00E9752B">
        <w:rPr>
          <w:lang w:val="en-US"/>
        </w:rPr>
        <w:t xml:space="preserve"> – lineares Präsentationsprogramm</w:t>
      </w:r>
      <w:r>
        <w:rPr>
          <w:lang w:val="en-US"/>
        </w:rPr>
        <w:t>, O</w:t>
      </w:r>
      <w:r w:rsidRPr="00E9752B">
        <w:rPr>
          <w:lang w:val="en-US"/>
        </w:rPr>
        <w:t xml:space="preserve">pen </w:t>
      </w:r>
      <w:r>
        <w:rPr>
          <w:lang w:val="en-US"/>
        </w:rPr>
        <w:t>Source, kostenlos</w:t>
      </w:r>
      <w:r w:rsidR="005E06F2">
        <w:rPr>
          <w:lang w:val="en-US"/>
        </w:rPr>
        <w:t>.</w:t>
      </w:r>
    </w:p>
    <w:p w14:paraId="3E29522B" w14:textId="670D383D" w:rsidR="00E11258" w:rsidRDefault="006A6D0F" w:rsidP="00E11258">
      <w:pPr>
        <w:pStyle w:val="Bulletpoints"/>
      </w:pPr>
      <w:hyperlink r:id="rId24" w:history="1">
        <w:r w:rsidRPr="006A6D0F">
          <w:rPr>
            <w:rStyle w:val="Hyperlink"/>
          </w:rPr>
          <w:t>Explain Everything</w:t>
        </w:r>
      </w:hyperlink>
      <w:r w:rsidRPr="006A6D0F">
        <w:rPr>
          <w:rStyle w:val="Hyperlink"/>
          <w:u w:val="none"/>
        </w:rPr>
        <w:t xml:space="preserve"> </w:t>
      </w:r>
      <w:r w:rsidR="00E11258">
        <w:t xml:space="preserve">– Freemium (kostenlose Variante mit eingeschränkten Funktionen verfügbar), App-Installation notwendig. </w:t>
      </w:r>
      <w:r w:rsidR="00E11258" w:rsidRPr="00FE319D">
        <w:t>Folien aus anderen Tools können über</w:t>
      </w:r>
      <w:r w:rsidR="00E11258">
        <w:t xml:space="preserve"> PDF importiert und live annotiert werden. Die kostenlose Lizenz ermöglicht nur eine Minute Aufzeichnung, das erschwingliche Edu-Lizenzmodell hat kein Aufzeichnungslimit.</w:t>
      </w:r>
    </w:p>
    <w:p w14:paraId="7C784767" w14:textId="5945BA0C" w:rsidR="00431C14" w:rsidRPr="00181F3D" w:rsidRDefault="00431C14" w:rsidP="00431C14">
      <w:pPr>
        <w:pStyle w:val="berschrift2"/>
      </w:pPr>
      <w:bookmarkStart w:id="33" w:name="_Toc61951056"/>
      <w:r w:rsidRPr="00181F3D">
        <w:lastRenderedPageBreak/>
        <w:t>Audience-Response-Systeme (ARS)</w:t>
      </w:r>
      <w:bookmarkEnd w:id="33"/>
    </w:p>
    <w:p w14:paraId="2D58475C" w14:textId="1B0AEE7D" w:rsidR="00431C14" w:rsidRPr="0063744B" w:rsidRDefault="0063744B" w:rsidP="00431C14">
      <w:r w:rsidRPr="0063744B">
        <w:t>Genauere Anleitungen zu ARS f</w:t>
      </w:r>
      <w:r>
        <w:t xml:space="preserve">inden Sie im </w:t>
      </w:r>
      <w:hyperlink r:id="rId25" w:history="1">
        <w:r w:rsidRPr="00917350">
          <w:rPr>
            <w:rStyle w:val="Hyperlink"/>
          </w:rPr>
          <w:t>gleichnamigen Use Case</w:t>
        </w:r>
      </w:hyperlink>
      <w:r>
        <w:t>.</w:t>
      </w:r>
    </w:p>
    <w:p w14:paraId="242B2CE3" w14:textId="77777777" w:rsidR="0063744B" w:rsidRPr="00136E21" w:rsidRDefault="0063744B" w:rsidP="0063744B">
      <w:pPr>
        <w:pStyle w:val="Listenabsatz"/>
        <w:numPr>
          <w:ilvl w:val="0"/>
          <w:numId w:val="20"/>
        </w:numPr>
      </w:pPr>
      <w:hyperlink r:id="rId26" w:history="1">
        <w:r w:rsidRPr="00136E21">
          <w:rPr>
            <w:rStyle w:val="Hyperlink"/>
          </w:rPr>
          <w:t>Menti</w:t>
        </w:r>
      </w:hyperlink>
      <w:r>
        <w:rPr>
          <w:rStyle w:val="Hyperlink"/>
        </w:rPr>
        <w:t>meter</w:t>
      </w:r>
      <w:r w:rsidRPr="00136E21">
        <w:t xml:space="preserve"> – Freemium</w:t>
      </w:r>
      <w:r>
        <w:t xml:space="preserve"> (kostenlose Version mit eingeschränktem Funktionsumfang verfügbar) LP</w:t>
      </w:r>
      <w:r w:rsidRPr="00136E21">
        <w:t xml:space="preserve"> benötigt ein</w:t>
      </w:r>
      <w:r>
        <w:t xml:space="preserve"> Benutzer*innenkonto</w:t>
      </w:r>
      <w:r w:rsidRPr="00136E21">
        <w:t>, Firmensitz US</w:t>
      </w:r>
      <w:r>
        <w:t xml:space="preserve">A. Die LP steigt über </w:t>
      </w:r>
      <w:hyperlink r:id="rId27" w:history="1">
        <w:r w:rsidRPr="00382219">
          <w:rPr>
            <w:rStyle w:val="Hyperlink"/>
          </w:rPr>
          <w:t>mentimeter.com</w:t>
        </w:r>
      </w:hyperlink>
      <w:r>
        <w:t xml:space="preserve">, die TN über </w:t>
      </w:r>
      <w:hyperlink r:id="rId28" w:history="1">
        <w:r w:rsidRPr="00382219">
          <w:rPr>
            <w:rStyle w:val="Hyperlink"/>
          </w:rPr>
          <w:t>menti.com</w:t>
        </w:r>
      </w:hyperlink>
      <w:r>
        <w:t xml:space="preserve"> ein.</w:t>
      </w:r>
    </w:p>
    <w:p w14:paraId="07C2A78A" w14:textId="77777777" w:rsidR="0063744B" w:rsidRPr="00136E21" w:rsidRDefault="0063744B" w:rsidP="0063744B">
      <w:pPr>
        <w:pStyle w:val="Listenabsatz"/>
        <w:numPr>
          <w:ilvl w:val="0"/>
          <w:numId w:val="20"/>
        </w:numPr>
      </w:pPr>
      <w:hyperlink r:id="rId29" w:history="1">
        <w:r w:rsidRPr="00136E21">
          <w:rPr>
            <w:rStyle w:val="Hyperlink"/>
          </w:rPr>
          <w:t>Feedbackr</w:t>
        </w:r>
      </w:hyperlink>
      <w:r w:rsidRPr="00136E21">
        <w:t xml:space="preserve"> – Freemium </w:t>
      </w:r>
      <w:r>
        <w:t>(kostenlose Version mit eingeschränktem Funktionsumfang verfügbar), LP</w:t>
      </w:r>
      <w:r w:rsidRPr="00136E21">
        <w:t xml:space="preserve"> benötigt einen </w:t>
      </w:r>
      <w:r>
        <w:t>Benutzer*innenkonto</w:t>
      </w:r>
      <w:r w:rsidRPr="00136E21">
        <w:t>,</w:t>
      </w:r>
      <w:r>
        <w:t xml:space="preserve"> Firmensitz Graz/Österreich (von Studierenden der TU Graz entwickelt)</w:t>
      </w:r>
    </w:p>
    <w:p w14:paraId="51A214A0" w14:textId="77777777" w:rsidR="0063744B" w:rsidRDefault="0063744B" w:rsidP="0063744B">
      <w:pPr>
        <w:pStyle w:val="Listenabsatz"/>
        <w:numPr>
          <w:ilvl w:val="0"/>
          <w:numId w:val="20"/>
        </w:numPr>
      </w:pPr>
      <w:hyperlink r:id="rId30" w:history="1">
        <w:r w:rsidRPr="00136E21">
          <w:rPr>
            <w:rStyle w:val="Hyperlink"/>
          </w:rPr>
          <w:t>Microsoft Forms</w:t>
        </w:r>
      </w:hyperlink>
      <w:r w:rsidRPr="00136E21">
        <w:t xml:space="preserve"> – Office365-Zugang der </w:t>
      </w:r>
      <w:r>
        <w:t>LP</w:t>
      </w:r>
      <w:r w:rsidRPr="00136E21">
        <w:t xml:space="preserve"> notwendig</w:t>
      </w:r>
      <w:r>
        <w:t>, Firmensitz USA</w:t>
      </w:r>
    </w:p>
    <w:p w14:paraId="51FE2081" w14:textId="77777777" w:rsidR="0063744B" w:rsidRPr="00F026EC" w:rsidRDefault="0063744B" w:rsidP="0063744B">
      <w:pPr>
        <w:pStyle w:val="Listenabsatz"/>
        <w:numPr>
          <w:ilvl w:val="0"/>
          <w:numId w:val="20"/>
        </w:numPr>
      </w:pPr>
      <w:hyperlink r:id="rId31" w:history="1">
        <w:r w:rsidRPr="00D418BE">
          <w:rPr>
            <w:rStyle w:val="Hyperlink"/>
          </w:rPr>
          <w:t>Tweedback</w:t>
        </w:r>
      </w:hyperlink>
      <w:r w:rsidRPr="00D418BE">
        <w:t xml:space="preserve"> – Freeware, kein </w:t>
      </w:r>
      <w:r>
        <w:t xml:space="preserve">Benutzer*innenkonto </w:t>
      </w:r>
      <w:r w:rsidRPr="00D418BE">
        <w:t>notwendig</w:t>
      </w:r>
      <w:r>
        <w:t>, Firmensitz Deutschland.</w:t>
      </w:r>
      <w:r w:rsidRPr="00D418BE">
        <w:t xml:space="preserve"> </w:t>
      </w:r>
      <w:r w:rsidRPr="00F026EC">
        <w:t xml:space="preserve">Achtung: Ein erstelltes Quiz bleibt nur für einen Tag </w:t>
      </w:r>
      <w:r>
        <w:t>verwendbar! Danach kann es nur mehr angesehen, aber nicht mehr durchgeführt werden.</w:t>
      </w:r>
    </w:p>
    <w:p w14:paraId="52AA3105" w14:textId="22FA6EB5" w:rsidR="00431C14" w:rsidRDefault="0063744B" w:rsidP="006C1A63">
      <w:pPr>
        <w:pStyle w:val="Listenabsatz"/>
        <w:numPr>
          <w:ilvl w:val="0"/>
          <w:numId w:val="20"/>
        </w:numPr>
      </w:pPr>
      <w:hyperlink r:id="rId32" w:history="1">
        <w:r w:rsidRPr="002714D7">
          <w:rPr>
            <w:rStyle w:val="Hyperlink"/>
          </w:rPr>
          <w:t>Kahoot</w:t>
        </w:r>
      </w:hyperlink>
      <w:r w:rsidRPr="002714D7">
        <w:t xml:space="preserve"> – Freemium </w:t>
      </w:r>
      <w:r>
        <w:t xml:space="preserve">(kostenlose Version mit eingeschränktem Funktionsumfang verfügbar </w:t>
      </w:r>
      <w:r w:rsidRPr="00FC06F1">
        <w:rPr>
          <w:rFonts w:ascii="Wingdings" w:eastAsia="Wingdings" w:hAnsi="Wingdings" w:cs="Wingdings"/>
        </w:rPr>
        <w:t></w:t>
      </w:r>
      <w:r>
        <w:t xml:space="preserve"> Anmeldung als Lehrperson/Schule)</w:t>
      </w:r>
      <w:r w:rsidRPr="00136E21">
        <w:t>, Lehrperson benötigt ein</w:t>
      </w:r>
      <w:r>
        <w:t xml:space="preserve"> Benutzer*innenkonto</w:t>
      </w:r>
      <w:r w:rsidRPr="00136E21">
        <w:t>,</w:t>
      </w:r>
      <w:r>
        <w:t xml:space="preserve"> Firmensitz Norwegen. Die LP steigt über </w:t>
      </w:r>
      <w:hyperlink r:id="rId33" w:history="1">
        <w:r w:rsidRPr="006429F8">
          <w:rPr>
            <w:rStyle w:val="Hyperlink"/>
          </w:rPr>
          <w:t>kahoot.com</w:t>
        </w:r>
      </w:hyperlink>
      <w:r>
        <w:t xml:space="preserve">, die TN über </w:t>
      </w:r>
      <w:hyperlink r:id="rId34" w:history="1">
        <w:r w:rsidRPr="006429F8">
          <w:rPr>
            <w:rStyle w:val="Hyperlink"/>
          </w:rPr>
          <w:t>kahoot.it</w:t>
        </w:r>
      </w:hyperlink>
      <w:r>
        <w:t xml:space="preserve"> ein.</w:t>
      </w:r>
    </w:p>
    <w:p w14:paraId="7C75CC39" w14:textId="77777777" w:rsidR="00D267E1" w:rsidRDefault="00D267E1" w:rsidP="00D267E1">
      <w:pPr>
        <w:pStyle w:val="Listenabsatz"/>
      </w:pPr>
    </w:p>
    <w:p w14:paraId="60752865" w14:textId="655B07C5" w:rsidR="00431C14" w:rsidRDefault="002932FD" w:rsidP="00431C14">
      <w:pPr>
        <w:pStyle w:val="berschrift2"/>
      </w:pPr>
      <w:bookmarkStart w:id="34" w:name="_Toc61951057"/>
      <w:r>
        <w:t>Audio</w:t>
      </w:r>
      <w:r w:rsidR="00431C14">
        <w:t>-Aufzeichnung</w:t>
      </w:r>
      <w:r>
        <w:t>s</w:t>
      </w:r>
      <w:r w:rsidR="006D287A">
        <w:t>- und Bearbeitung</w:t>
      </w:r>
      <w:r w:rsidR="00431C14">
        <w:t>stools</w:t>
      </w:r>
      <w:bookmarkEnd w:id="34"/>
    </w:p>
    <w:p w14:paraId="74478C52" w14:textId="20C1BEC5" w:rsidR="004A084B" w:rsidRDefault="004A084B" w:rsidP="00431C14">
      <w:pPr>
        <w:pStyle w:val="Bulletpoints"/>
      </w:pPr>
      <w:r>
        <w:t>Viele Smartphones haben</w:t>
      </w:r>
      <w:r w:rsidR="00AE37D0">
        <w:t xml:space="preserve"> bereits</w:t>
      </w:r>
      <w:r>
        <w:t xml:space="preserve"> eine vorinstallierte App zum </w:t>
      </w:r>
      <w:r w:rsidR="00282372">
        <w:t>niederschwelligen Aufnehmen</w:t>
      </w:r>
      <w:r>
        <w:t xml:space="preserve"> von </w:t>
      </w:r>
      <w:r w:rsidR="00A32821">
        <w:t xml:space="preserve">Sprachdateien. So etwa die App </w:t>
      </w:r>
      <w:hyperlink r:id="rId35" w:history="1">
        <w:r w:rsidR="00A32821" w:rsidRPr="00A32821">
          <w:rPr>
            <w:rStyle w:val="Hyperlink"/>
          </w:rPr>
          <w:t>Sprachmemo</w:t>
        </w:r>
      </w:hyperlink>
      <w:r w:rsidR="00A32821">
        <w:t xml:space="preserve"> für IOS oder </w:t>
      </w:r>
      <w:hyperlink r:id="rId36" w:history="1">
        <w:r w:rsidR="009604D2" w:rsidRPr="009604D2">
          <w:rPr>
            <w:rStyle w:val="Hyperlink"/>
          </w:rPr>
          <w:t>Diktiergerät</w:t>
        </w:r>
      </w:hyperlink>
      <w:r w:rsidR="00A32821">
        <w:t xml:space="preserve"> für Android.</w:t>
      </w:r>
    </w:p>
    <w:p w14:paraId="310C867D" w14:textId="45C6BCD8" w:rsidR="00431C14" w:rsidRDefault="006D287A" w:rsidP="00431C14">
      <w:pPr>
        <w:pStyle w:val="Bulletpoints"/>
      </w:pPr>
      <w:hyperlink r:id="rId37" w:history="1">
        <w:r w:rsidRPr="00602368">
          <w:rPr>
            <w:rStyle w:val="Hyperlink"/>
          </w:rPr>
          <w:t>Audacity</w:t>
        </w:r>
      </w:hyperlink>
      <w:r w:rsidR="00602368">
        <w:t xml:space="preserve"> – kostenlos</w:t>
      </w:r>
      <w:r w:rsidR="002429E0">
        <w:t xml:space="preserve">, ermöglicht das Aufnehmen und Bearbeiten von </w:t>
      </w:r>
      <w:r w:rsidR="00FB2F8C">
        <w:t xml:space="preserve">Tonspuren. Keine Anmeldung nötig, </w:t>
      </w:r>
      <w:r w:rsidR="008D509D">
        <w:t xml:space="preserve">Programm-Installation </w:t>
      </w:r>
      <w:r w:rsidR="00305B0B">
        <w:t xml:space="preserve">für Desktop </w:t>
      </w:r>
      <w:r w:rsidR="008D509D">
        <w:t>notwendig</w:t>
      </w:r>
      <w:r w:rsidR="00305B0B">
        <w:t xml:space="preserve"> (keine mobile App-Version)</w:t>
      </w:r>
      <w:r w:rsidR="00FB2F8C">
        <w:t>.</w:t>
      </w:r>
      <w:r w:rsidR="00602368">
        <w:t xml:space="preserve"> </w:t>
      </w:r>
    </w:p>
    <w:p w14:paraId="1EB3B8B4" w14:textId="1DD27D82" w:rsidR="00A6586B" w:rsidRDefault="00C13288" w:rsidP="004A084B">
      <w:pPr>
        <w:pStyle w:val="Bulletpoints"/>
      </w:pPr>
      <w:hyperlink r:id="rId38" w:history="1">
        <w:r w:rsidRPr="00E14F26">
          <w:rPr>
            <w:rStyle w:val="Hyperlink"/>
          </w:rPr>
          <w:t>Adobe Audition</w:t>
        </w:r>
      </w:hyperlink>
      <w:r>
        <w:t xml:space="preserve"> </w:t>
      </w:r>
      <w:r w:rsidR="00E14F26">
        <w:t>–</w:t>
      </w:r>
      <w:r>
        <w:t xml:space="preserve"> </w:t>
      </w:r>
      <w:r w:rsidR="00E14F26">
        <w:t>kostenpflichtiges Abo (Bildungs-Abos vorhanden)</w:t>
      </w:r>
      <w:r w:rsidR="00AE37D0">
        <w:t xml:space="preserve">, </w:t>
      </w:r>
      <w:r w:rsidR="00873A96">
        <w:t>ermöglicht eine High-End Bearbeitung von Tonspuren. Benutzer*innen-Konto mit Abo und Desktop-Installation erforderlich.</w:t>
      </w:r>
    </w:p>
    <w:p w14:paraId="4696E76A" w14:textId="77777777" w:rsidR="00431C14" w:rsidRDefault="00431C14" w:rsidP="006C1A63"/>
    <w:p w14:paraId="384D0D00" w14:textId="6AC64173" w:rsidR="00102ED4" w:rsidRPr="00102ED4" w:rsidRDefault="00102ED4" w:rsidP="00102ED4">
      <w:pPr>
        <w:pStyle w:val="berschrift2"/>
      </w:pPr>
      <w:bookmarkStart w:id="35" w:name="_Toc61951058"/>
      <w:r>
        <w:t>Screencast-Tools</w:t>
      </w:r>
      <w:bookmarkEnd w:id="35"/>
    </w:p>
    <w:p w14:paraId="65D2A567" w14:textId="5FF8E8FE" w:rsidR="00A0401D" w:rsidRDefault="00621EE4" w:rsidP="006C1A63">
      <w:r>
        <w:t xml:space="preserve">Für das Aufzeichnen des eigenen Bildschirms </w:t>
      </w:r>
      <w:r w:rsidR="00E36A36">
        <w:t>sind</w:t>
      </w:r>
      <w:r>
        <w:t xml:space="preserve"> grundsätzlich kein</w:t>
      </w:r>
      <w:r w:rsidR="00E36A36">
        <w:t>e externen Programme notwendig, Folgende Möglichkeiten gibt es für die Betriebssysteme unter Windows, MacOS</w:t>
      </w:r>
      <w:r w:rsidR="0046096B">
        <w:t>, aber auch mit dem Präsentationstool PowerPoint:</w:t>
      </w:r>
    </w:p>
    <w:p w14:paraId="5F835814" w14:textId="77777777" w:rsidR="00A64038" w:rsidRPr="00A64038" w:rsidRDefault="00DC67A3" w:rsidP="00A64038">
      <w:pPr>
        <w:pStyle w:val="Bulletpoints"/>
        <w:rPr>
          <w:b/>
        </w:rPr>
      </w:pPr>
      <w:r>
        <w:t>Bildschirmaufnahme mit dem Betriebssystem Windows:</w:t>
      </w:r>
      <w:r>
        <w:br/>
      </w:r>
      <w:r w:rsidR="00A64038" w:rsidRPr="00A64038">
        <w:lastRenderedPageBreak/>
        <w:t>Drücken Sie die Windows-Taste (</w:t>
      </w:r>
      <w:r w:rsidR="00A64038" w:rsidRPr="00A64038">
        <w:rPr>
          <w:noProof/>
          <w:lang w:val="en-US"/>
        </w:rPr>
        <w:drawing>
          <wp:inline distT="0" distB="0" distL="0" distR="0" wp14:anchorId="6C17884A" wp14:editId="5DD479B0">
            <wp:extent cx="169718" cy="133350"/>
            <wp:effectExtent l="0" t="0" r="1905" b="0"/>
            <wp:docPr id="5584608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39">
                      <a:extLst>
                        <a:ext uri="{28A0092B-C50C-407E-A947-70E740481C1C}">
                          <a14:useLocalDpi xmlns:a14="http://schemas.microsoft.com/office/drawing/2010/main" val="0"/>
                        </a:ext>
                      </a:extLst>
                    </a:blip>
                    <a:stretch>
                      <a:fillRect/>
                    </a:stretch>
                  </pic:blipFill>
                  <pic:spPr>
                    <a:xfrm>
                      <a:off x="0" y="0"/>
                      <a:ext cx="169718" cy="133350"/>
                    </a:xfrm>
                    <a:prstGeom prst="rect">
                      <a:avLst/>
                    </a:prstGeom>
                  </pic:spPr>
                </pic:pic>
              </a:graphicData>
            </a:graphic>
          </wp:inline>
        </w:drawing>
      </w:r>
      <w:r w:rsidR="00A64038" w:rsidRPr="00A64038">
        <w:t>) und „G“. Es erscheint ein Aufzeichnungs-Fenster. Mit dem roten Record-Button starten Sie die Aufnahme.</w:t>
      </w:r>
    </w:p>
    <w:p w14:paraId="5D2047BE" w14:textId="279DEC4B" w:rsidR="00A0401D" w:rsidRPr="006F7FDD" w:rsidRDefault="009D600E" w:rsidP="009D600E">
      <w:pPr>
        <w:pStyle w:val="Bulletpoints"/>
      </w:pPr>
      <w:r>
        <w:t>Bildschirmaufnahme mit dem Betriebssystem MacOS (Apple)</w:t>
      </w:r>
      <w:r>
        <w:br/>
        <w:t>Öffnen Sie den Quicktime-Player und klicken Sie unter dem Reiter „Ablage“ auf „Neue Bildschirmaufnahme“ – Klicken Sie auf den roten Record-Button.</w:t>
      </w:r>
    </w:p>
    <w:p w14:paraId="5B2A868B" w14:textId="502DBE14" w:rsidR="00381595" w:rsidRDefault="00D267E1" w:rsidP="00381595">
      <w:pPr>
        <w:pStyle w:val="Bulletpoints"/>
      </w:pPr>
      <w:r w:rsidRPr="00A32130">
        <w:t>Bildschirmaufnahme mit der Office-Anwendung PowerPoint</w:t>
      </w:r>
      <w:r>
        <w:br/>
      </w:r>
      <w:r w:rsidRPr="00CC19B2">
        <w:t>Öffnen Sie die Anwendung PowerPoint und erstellen Sie eine leere oder eine bereits bestehende Präsentation. Klicken Sie auf den Reiter „Einfügen“. Sie finden ganz rechts in der Leiste die Funktion „Bildschirmaufzeichnung“.</w:t>
      </w:r>
    </w:p>
    <w:p w14:paraId="652A1E37" w14:textId="77EFE257" w:rsidR="00477980" w:rsidRDefault="00477980" w:rsidP="00477980">
      <w:pPr>
        <w:pStyle w:val="Bulletpoints"/>
        <w:numPr>
          <w:ilvl w:val="0"/>
          <w:numId w:val="0"/>
        </w:numPr>
        <w:ind w:left="360" w:hanging="360"/>
      </w:pPr>
    </w:p>
    <w:p w14:paraId="56C72AEA" w14:textId="0FDE26BC" w:rsidR="00477980" w:rsidRPr="00477980" w:rsidRDefault="00477980" w:rsidP="00477980">
      <w:pPr>
        <w:pStyle w:val="berschrift2"/>
      </w:pPr>
      <w:bookmarkStart w:id="36" w:name="_Toc61951059"/>
      <w:r w:rsidRPr="00477980">
        <w:t>Animations-Tools</w:t>
      </w:r>
      <w:bookmarkEnd w:id="36"/>
      <w:r w:rsidRPr="00477980">
        <w:t xml:space="preserve"> </w:t>
      </w:r>
    </w:p>
    <w:p w14:paraId="48CB0D7B" w14:textId="07BA2D27" w:rsidR="00477980" w:rsidRDefault="00477980" w:rsidP="00477980">
      <w:pPr>
        <w:pStyle w:val="Bulletpoints"/>
        <w:numPr>
          <w:ilvl w:val="0"/>
          <w:numId w:val="0"/>
        </w:numPr>
      </w:pPr>
      <w:r w:rsidRPr="00582057">
        <w:t xml:space="preserve">Kostenfreie Online-Tools wie </w:t>
      </w:r>
      <w:hyperlink r:id="rId40" w:history="1">
        <w:r w:rsidRPr="295B7F73">
          <w:rPr>
            <w:rStyle w:val="Hyperlink"/>
          </w:rPr>
          <w:t>Powtoon</w:t>
        </w:r>
      </w:hyperlink>
      <w:r w:rsidRPr="295B7F73">
        <w:rPr>
          <w:rStyle w:val="Hyperlink"/>
        </w:rPr>
        <w:t>,</w:t>
      </w:r>
      <w:r w:rsidRPr="00582057">
        <w:t xml:space="preserve"> </w:t>
      </w:r>
      <w:hyperlink r:id="rId41" w:history="1">
        <w:r w:rsidRPr="295B7F73">
          <w:rPr>
            <w:rStyle w:val="Hyperlink"/>
          </w:rPr>
          <w:t>Explain Everything</w:t>
        </w:r>
      </w:hyperlink>
      <w:r w:rsidRPr="00582057">
        <w:t xml:space="preserve"> oder </w:t>
      </w:r>
      <w:hyperlink r:id="rId42" w:history="1">
        <w:r w:rsidRPr="295B7F73">
          <w:rPr>
            <w:rStyle w:val="Hyperlink"/>
          </w:rPr>
          <w:t>Vyond</w:t>
        </w:r>
      </w:hyperlink>
      <w:r w:rsidRPr="00582057">
        <w:t xml:space="preserve"> reichen meist aus, um geeigneten Animationen</w:t>
      </w:r>
      <w:r w:rsidR="00732826">
        <w:t xml:space="preserve"> für Referate</w:t>
      </w:r>
      <w:r w:rsidRPr="00582057">
        <w:t xml:space="preserve"> zu erstellen. Pow</w:t>
      </w:r>
      <w:r>
        <w:t>t</w:t>
      </w:r>
      <w:r w:rsidRPr="00582057">
        <w:t>oon schränkt den Umfang der Gestaltungsmöglichkeiten für kostenfreie Nutzung ein und fügt Wasserzeichen und einen Abspann hinzu. Vyond (ehem. GoAnimate) beendet die freie Nutzung währenddessen nach 14 Test-Tagen und gestaltet sich aufwendiger als Powtoon.</w:t>
      </w:r>
    </w:p>
    <w:p w14:paraId="55837FCB" w14:textId="77777777" w:rsidR="00D267E1" w:rsidRDefault="00D267E1" w:rsidP="00D267E1">
      <w:pPr>
        <w:pStyle w:val="Bulletpoints"/>
        <w:numPr>
          <w:ilvl w:val="0"/>
          <w:numId w:val="0"/>
        </w:numPr>
        <w:ind w:left="360"/>
      </w:pPr>
    </w:p>
    <w:p w14:paraId="616BDB00" w14:textId="77777777" w:rsidR="00A0401D" w:rsidRDefault="00A0401D" w:rsidP="00874C05">
      <w:pPr>
        <w:pStyle w:val="berschrift1"/>
      </w:pPr>
      <w:bookmarkStart w:id="37" w:name="_Toc31371236"/>
      <w:bookmarkStart w:id="38" w:name="_Toc61951060"/>
      <w:r>
        <w:t>Anwendungsbeispiel</w:t>
      </w:r>
      <w:bookmarkEnd w:id="37"/>
      <w:bookmarkEnd w:id="38"/>
    </w:p>
    <w:p w14:paraId="01BD6745" w14:textId="00934CFE" w:rsidR="00A0401D" w:rsidRDefault="001D33F8" w:rsidP="006C1A63">
      <w:r>
        <w:t>In eine</w:t>
      </w:r>
      <w:r w:rsidR="00D80B8A">
        <w:t>m Seminar</w:t>
      </w:r>
      <w:r w:rsidR="00800609">
        <w:t xml:space="preserve"> an</w:t>
      </w:r>
      <w:r w:rsidR="00D80B8A">
        <w:t xml:space="preserve"> </w:t>
      </w:r>
      <w:r w:rsidR="00C70A2B">
        <w:t xml:space="preserve">einer </w:t>
      </w:r>
      <w:r w:rsidR="00F16A0D">
        <w:t xml:space="preserve">theologischen Fakultät </w:t>
      </w:r>
      <w:r w:rsidR="00800609">
        <w:t xml:space="preserve">sollen die TN zu den verschiedenen ethischen </w:t>
      </w:r>
      <w:r w:rsidR="005E06F2">
        <w:t>Leitmotiven (Tugendethik, Deontologie, etc.)</w:t>
      </w:r>
      <w:r w:rsidR="00800609">
        <w:t xml:space="preserve"> Referate ausarbeiten.</w:t>
      </w:r>
      <w:r w:rsidR="00B26D7C">
        <w:t xml:space="preserve"> Da </w:t>
      </w:r>
      <w:r w:rsidR="000305C5">
        <w:t>synchrone Präsenztermine mit asynchronen Online-Einheit</w:t>
      </w:r>
      <w:r w:rsidR="00CD1AB8">
        <w:t xml:space="preserve">en abwechseln, müssen sich </w:t>
      </w:r>
      <w:r w:rsidR="00B26D7C">
        <w:t xml:space="preserve">die </w:t>
      </w:r>
      <w:r w:rsidR="00CD1AB8">
        <w:t>TN</w:t>
      </w:r>
      <w:r w:rsidR="000F7605">
        <w:t xml:space="preserve"> im Vorfeld</w:t>
      </w:r>
      <w:r w:rsidR="00CD1AB8">
        <w:t xml:space="preserve"> für die synchrone oder asynchrone Variante </w:t>
      </w:r>
      <w:r w:rsidR="000F7605">
        <w:t>ihres</w:t>
      </w:r>
      <w:r w:rsidR="00CD1AB8">
        <w:t xml:space="preserve"> Referats entscheiden. </w:t>
      </w:r>
      <w:r w:rsidR="009E00A0">
        <w:t>Die LP übermittelt den TN vorab Anleitungen zur Erstellung von Podcasts und Lernvideos, zeigt Good</w:t>
      </w:r>
      <w:r w:rsidR="00FF5644">
        <w:t>-</w:t>
      </w:r>
      <w:r w:rsidR="009E00A0">
        <w:t>Practice</w:t>
      </w:r>
      <w:r w:rsidR="00FF5644">
        <w:t>-</w:t>
      </w:r>
      <w:r w:rsidR="009E00A0">
        <w:t xml:space="preserve">Beispiele und definiert die Rahmenbedingungen der Referate (z.B. erforderliche Länge, geschätzter Aufwand, etc.), um die eigene Erwartungshaltung zu definieren. </w:t>
      </w:r>
      <w:r w:rsidR="00C86822">
        <w:t xml:space="preserve">Zur </w:t>
      </w:r>
      <w:r w:rsidR="002B1DEA">
        <w:t>Termin-</w:t>
      </w:r>
      <w:r w:rsidR="00C86822">
        <w:t xml:space="preserve">Einteilung wird vonseiten der LP auf Moodle </w:t>
      </w:r>
      <w:r w:rsidR="00B172FE">
        <w:t>die</w:t>
      </w:r>
      <w:r w:rsidR="00C86822">
        <w:t xml:space="preserve"> Aktivität „Abstimmung“</w:t>
      </w:r>
      <w:r w:rsidR="00B26D7C">
        <w:t xml:space="preserve"> </w:t>
      </w:r>
      <w:r w:rsidR="00B172FE">
        <w:t xml:space="preserve">eingerichtet. TN, die sich für ein Präsenz-Referat </w:t>
      </w:r>
      <w:r w:rsidR="00EE0AE0">
        <w:t>entscheiden</w:t>
      </w:r>
      <w:r w:rsidR="00B172FE">
        <w:t>, sind</w:t>
      </w:r>
      <w:r w:rsidR="00001F59">
        <w:t xml:space="preserve"> </w:t>
      </w:r>
      <w:r w:rsidR="00B172FE">
        <w:t>angehalten</w:t>
      </w:r>
      <w:r w:rsidR="00664F50">
        <w:t>, ihr Thema medial mit einem Präsentationstool ihrer Wahl zu erstellen und</w:t>
      </w:r>
      <w:r w:rsidR="00001F59">
        <w:t xml:space="preserve"> zusätzlich</w:t>
      </w:r>
      <w:r w:rsidR="00664F50">
        <w:t xml:space="preserve"> für Peer-Feedback </w:t>
      </w:r>
      <w:r w:rsidR="00001F59">
        <w:t>oder Aktivierung</w:t>
      </w:r>
      <w:r w:rsidR="00EA2680">
        <w:t xml:space="preserve"> der zuhörenden TN</w:t>
      </w:r>
      <w:r w:rsidR="00001F59">
        <w:t xml:space="preserve"> </w:t>
      </w:r>
      <w:r w:rsidR="00330C61">
        <w:t xml:space="preserve">ein ARS einzurichten. TN, die sich für die asynchrone Variante </w:t>
      </w:r>
      <w:r w:rsidR="00243460">
        <w:t>des</w:t>
      </w:r>
      <w:r w:rsidR="00330C61">
        <w:t xml:space="preserve"> Refer</w:t>
      </w:r>
      <w:r w:rsidR="00243460">
        <w:t>ierens entschieden haben, können sich aussuchen, ob sie ein</w:t>
      </w:r>
      <w:r w:rsidR="00F56F6F">
        <w:t>en Podcast zu ihrem Thema aufnehmen oder ein Lernvideo erstellen möchten.</w:t>
      </w:r>
      <w:r w:rsidR="009E00A0">
        <w:t xml:space="preserve"> </w:t>
      </w:r>
      <w:r w:rsidR="002B1DEA">
        <w:t xml:space="preserve">Um in der asynchronen Variante die zuhörenden TN </w:t>
      </w:r>
      <w:r w:rsidR="00927A79">
        <w:t xml:space="preserve">ebenfalls </w:t>
      </w:r>
      <w:r w:rsidR="002B1DEA">
        <w:t xml:space="preserve">zu inkludieren, stellt die referierende TN </w:t>
      </w:r>
      <w:r w:rsidR="002B1DEA">
        <w:lastRenderedPageBreak/>
        <w:t>über ein Forum im LMS eine inhaltliche bzw. reflektierende Frage, welche die zuhörenden TN nach dem Referat beantworten sollen.</w:t>
      </w:r>
      <w:r w:rsidR="00EE0F7C">
        <w:t xml:space="preserve"> </w:t>
      </w:r>
      <w:r w:rsidR="002B1DEA">
        <w:t>Außerdem</w:t>
      </w:r>
      <w:r w:rsidR="00EE0F7C">
        <w:t xml:space="preserve"> stellt die LP den zuhörenden TN ein Peer-Feedback-Sheet auf </w:t>
      </w:r>
      <w:r w:rsidR="007A2CFD">
        <w:t>das LMS, um den Referent*innen individuelle Rückmeldungen zu ermöglichen.</w:t>
      </w:r>
      <w:r w:rsidR="00330C61">
        <w:t xml:space="preserve"> </w:t>
      </w:r>
    </w:p>
    <w:p w14:paraId="5A2F747E" w14:textId="77777777" w:rsidR="00A0401D" w:rsidRDefault="00A0401D" w:rsidP="006C1A63"/>
    <w:p w14:paraId="6994E8FB" w14:textId="77777777" w:rsidR="00A0401D" w:rsidRDefault="00A0401D" w:rsidP="00874C05">
      <w:pPr>
        <w:pStyle w:val="berschrift1"/>
      </w:pPr>
      <w:bookmarkStart w:id="39" w:name="_Toc31371237"/>
      <w:bookmarkStart w:id="40" w:name="_Toc61951061"/>
      <w:r>
        <w:t>Weiterführende Literatur und Beispiele</w:t>
      </w:r>
      <w:bookmarkEnd w:id="39"/>
      <w:bookmarkEnd w:id="40"/>
    </w:p>
    <w:p w14:paraId="027DBEF2" w14:textId="40CC0A84" w:rsidR="008554C6" w:rsidRPr="008554C6" w:rsidRDefault="00742AFA" w:rsidP="00E442A7">
      <w:pPr>
        <w:pStyle w:val="Bulletpoints"/>
        <w:rPr>
          <w:lang w:val="en-US"/>
        </w:rPr>
      </w:pPr>
      <w:r w:rsidRPr="00FF5644">
        <w:rPr>
          <w:lang w:val="en-US"/>
        </w:rPr>
        <w:t xml:space="preserve">How to </w:t>
      </w:r>
      <w:r w:rsidR="00801CAC" w:rsidRPr="00FF5644">
        <w:rPr>
          <w:lang w:val="en-US"/>
        </w:rPr>
        <w:t xml:space="preserve">speak so that people want </w:t>
      </w:r>
      <w:r w:rsidR="008554C6" w:rsidRPr="00FF5644">
        <w:rPr>
          <w:lang w:val="en-US"/>
        </w:rPr>
        <w:t xml:space="preserve">to listen </w:t>
      </w:r>
      <w:r w:rsidR="00F75F16" w:rsidRPr="00FF5644">
        <w:rPr>
          <w:lang w:val="en-US"/>
        </w:rPr>
        <w:t>(</w:t>
      </w:r>
      <w:hyperlink r:id="rId43" w:history="1">
        <w:r w:rsidR="002A09E6" w:rsidRPr="00FF5644">
          <w:rPr>
            <w:rStyle w:val="Hyperlink"/>
            <w:lang w:val="en-US"/>
          </w:rPr>
          <w:t>TedTalk von Julian Treasure</w:t>
        </w:r>
      </w:hyperlink>
      <w:r w:rsidR="002A09E6" w:rsidRPr="00FF5644">
        <w:rPr>
          <w:lang w:val="en-US"/>
        </w:rPr>
        <w:t>)</w:t>
      </w:r>
    </w:p>
    <w:p w14:paraId="6404603F" w14:textId="6D01E91B" w:rsidR="00A0401D" w:rsidRDefault="006354C6" w:rsidP="00957209">
      <w:pPr>
        <w:pStyle w:val="Bulletpoints"/>
      </w:pPr>
      <w:hyperlink r:id="rId44" w:history="1">
        <w:r w:rsidRPr="00957209">
          <w:rPr>
            <w:rStyle w:val="Hyperlink"/>
          </w:rPr>
          <w:t>Vertiefende</w:t>
        </w:r>
        <w:r w:rsidR="00A76334" w:rsidRPr="00957209">
          <w:rPr>
            <w:rStyle w:val="Hyperlink"/>
          </w:rPr>
          <w:t xml:space="preserve"> didaktische</w:t>
        </w:r>
        <w:r w:rsidRPr="00957209">
          <w:rPr>
            <w:rStyle w:val="Hyperlink"/>
          </w:rPr>
          <w:t xml:space="preserve"> </w:t>
        </w:r>
        <w:r w:rsidR="00EA0BC8" w:rsidRPr="00957209">
          <w:rPr>
            <w:rStyle w:val="Hyperlink"/>
          </w:rPr>
          <w:t>Hinweise zum Einsatz von Podcasts in der Lehre</w:t>
        </w:r>
      </w:hyperlink>
      <w:bookmarkStart w:id="41" w:name="_Ref23153700"/>
    </w:p>
    <w:p w14:paraId="7D58A3AC" w14:textId="77777777" w:rsidR="00957209" w:rsidRDefault="00957209" w:rsidP="00957209">
      <w:pPr>
        <w:pStyle w:val="Bulletpoints"/>
        <w:numPr>
          <w:ilvl w:val="0"/>
          <w:numId w:val="0"/>
        </w:numPr>
        <w:ind w:left="360"/>
      </w:pPr>
    </w:p>
    <w:p w14:paraId="25617E2A" w14:textId="7EA8A47F" w:rsidR="00A0401D" w:rsidRDefault="00A0401D" w:rsidP="006C248C">
      <w:pPr>
        <w:pStyle w:val="berschrift1"/>
      </w:pPr>
      <w:bookmarkStart w:id="42" w:name="_Toc31371238"/>
      <w:bookmarkStart w:id="43" w:name="_Toc61951062"/>
      <w:r>
        <w:t>Quellen</w:t>
      </w:r>
      <w:bookmarkEnd w:id="41"/>
      <w:bookmarkEnd w:id="42"/>
      <w:bookmarkEnd w:id="43"/>
    </w:p>
    <w:sectPr w:rsidR="00A0401D" w:rsidSect="00B568CE">
      <w:footerReference w:type="default" r:id="rId45"/>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5A1E1" w14:textId="77777777" w:rsidR="00E0223F" w:rsidRDefault="00E0223F" w:rsidP="006C1A63"/>
  </w:endnote>
  <w:endnote w:type="continuationSeparator" w:id="0">
    <w:p w14:paraId="7B716F80" w14:textId="77777777" w:rsidR="00E0223F" w:rsidRDefault="00E0223F" w:rsidP="006C1A63"/>
  </w:endnote>
  <w:endnote w:type="continuationNotice" w:id="1">
    <w:p w14:paraId="39F47973" w14:textId="77777777" w:rsidR="00E0223F" w:rsidRDefault="00E0223F">
      <w:pPr>
        <w:spacing w:before="0" w:after="0" w:line="240" w:lineRule="auto"/>
      </w:pPr>
    </w:p>
  </w:endnote>
  <w:endnote w:id="2">
    <w:p w14:paraId="6C89434C" w14:textId="5F9074B5" w:rsidR="00A9563D" w:rsidRPr="006C248C" w:rsidRDefault="00A9563D">
      <w:pPr>
        <w:pStyle w:val="Endnotentext"/>
        <w:rPr>
          <w:sz w:val="23"/>
          <w:szCs w:val="23"/>
        </w:rPr>
      </w:pPr>
      <w:r>
        <w:rPr>
          <w:rStyle w:val="Endnotenzeichen"/>
        </w:rPr>
        <w:endnoteRef/>
      </w:r>
      <w:r>
        <w:t xml:space="preserve"> </w:t>
      </w:r>
      <w:r w:rsidRPr="00696B8F">
        <w:rPr>
          <w:sz w:val="23"/>
          <w:szCs w:val="23"/>
        </w:rPr>
        <w:t>Vgl.</w:t>
      </w:r>
      <w:r>
        <w:t xml:space="preserve"> </w:t>
      </w:r>
      <w:hyperlink r:id="rId1" w:history="1">
        <w:r w:rsidRPr="006C248C">
          <w:rPr>
            <w:rStyle w:val="Hyperlink"/>
            <w:sz w:val="23"/>
            <w:szCs w:val="23"/>
          </w:rPr>
          <w:t>Goldene Regeln für die Gestaltung</w:t>
        </w:r>
      </w:hyperlink>
      <w:r>
        <w:rPr>
          <w:sz w:val="23"/>
          <w:szCs w:val="23"/>
        </w:rPr>
        <w:t>, wb-web, Bertelsmann Stiftung, CC BY-SA 3.0.</w:t>
      </w:r>
    </w:p>
  </w:endnote>
  <w:endnote w:id="3">
    <w:p w14:paraId="0AF2DEFF" w14:textId="6CAA8685" w:rsidR="00A9563D" w:rsidRDefault="00A9563D">
      <w:pPr>
        <w:pStyle w:val="Endnotentext"/>
      </w:pPr>
      <w:r>
        <w:rPr>
          <w:rStyle w:val="Endnotenzeichen"/>
        </w:rPr>
        <w:endnoteRef/>
      </w:r>
      <w:r>
        <w:t xml:space="preserve"> </w:t>
      </w:r>
      <w:r w:rsidRPr="00166DC6">
        <w:rPr>
          <w:sz w:val="23"/>
          <w:szCs w:val="23"/>
        </w:rPr>
        <w:t xml:space="preserve">Vgl. </w:t>
      </w:r>
      <w:r w:rsidRPr="00212986">
        <w:rPr>
          <w:sz w:val="23"/>
          <w:szCs w:val="23"/>
        </w:rPr>
        <w:t xml:space="preserve">Alteneder, Andreas (1992). </w:t>
      </w:r>
      <w:r w:rsidRPr="00FF5644">
        <w:rPr>
          <w:i/>
          <w:sz w:val="23"/>
          <w:szCs w:val="23"/>
        </w:rPr>
        <w:t>Fachvorträge vorbereiten und durchführen. Manuskript, Visualisierung, Rhetorik</w:t>
      </w:r>
      <w:r w:rsidRPr="00212986">
        <w:rPr>
          <w:sz w:val="23"/>
          <w:szCs w:val="23"/>
        </w:rPr>
        <w:t>. 8. Aufl. Berlin &amp; München: Siemens-AG.</w:t>
      </w:r>
    </w:p>
  </w:endnote>
  <w:endnote w:id="4">
    <w:p w14:paraId="28D2A34A" w14:textId="67B9FD42" w:rsidR="00A9563D" w:rsidRDefault="00A9563D">
      <w:pPr>
        <w:pStyle w:val="Endnotentext"/>
      </w:pPr>
      <w:r>
        <w:rPr>
          <w:rStyle w:val="Endnotenzeichen"/>
        </w:rPr>
        <w:endnoteRef/>
      </w:r>
      <w:r>
        <w:t xml:space="preserve"> </w:t>
      </w:r>
      <w:r w:rsidRPr="00E503F9">
        <w:rPr>
          <w:sz w:val="23"/>
          <w:szCs w:val="23"/>
        </w:rPr>
        <w:t xml:space="preserve">Vgl. </w:t>
      </w:r>
      <w:r w:rsidR="00115FEB" w:rsidRPr="00115FEB">
        <w:rPr>
          <w:sz w:val="23"/>
          <w:szCs w:val="23"/>
        </w:rPr>
        <w:t>Gutscher, Mareen; Häfele, Jonas; Krächan, Lena; Rothfuß, Damaris &amp; Zimmermann, Gottfried. (2016) </w:t>
      </w:r>
      <w:hyperlink r:id="rId2" w:history="1">
        <w:r w:rsidR="00115FEB" w:rsidRPr="00115FEB">
          <w:rPr>
            <w:rStyle w:val="Hyperlink"/>
            <w:sz w:val="23"/>
            <w:szCs w:val="23"/>
          </w:rPr>
          <w:t>Leitfaden Barrierefreie Kommunikation bei Veranstaltungen Hinkommen · Reinkommen · Zurechtkommen.</w:t>
        </w:r>
      </w:hyperlink>
      <w:r w:rsidR="00115FEB" w:rsidRPr="00115FEB">
        <w:rPr>
          <w:sz w:val="23"/>
          <w:szCs w:val="23"/>
        </w:rPr>
        <w:t> CC BY 4.0</w:t>
      </w:r>
      <w:r w:rsidRPr="00E503F9">
        <w:rPr>
          <w:sz w:val="23"/>
          <w:szCs w:val="23"/>
        </w:rPr>
        <w:t>.</w:t>
      </w:r>
    </w:p>
  </w:endnote>
  <w:endnote w:id="5">
    <w:p w14:paraId="1E05A4E2" w14:textId="7AE9A27C" w:rsidR="00A9563D" w:rsidRPr="00DC2194" w:rsidRDefault="00A9563D">
      <w:pPr>
        <w:pStyle w:val="Endnotentext"/>
        <w:rPr>
          <w:sz w:val="23"/>
          <w:szCs w:val="23"/>
        </w:rPr>
      </w:pPr>
      <w:r>
        <w:rPr>
          <w:rStyle w:val="Endnotenzeichen"/>
        </w:rPr>
        <w:endnoteRef/>
      </w:r>
      <w:r w:rsidRPr="00181F3D">
        <w:t xml:space="preserve"> </w:t>
      </w:r>
      <w:r w:rsidRPr="00181F3D">
        <w:rPr>
          <w:sz w:val="23"/>
          <w:szCs w:val="23"/>
        </w:rPr>
        <w:t>Vgl.</w:t>
      </w:r>
      <w:r w:rsidRPr="00181F3D">
        <w:t xml:space="preserve"> </w:t>
      </w:r>
      <w:hyperlink r:id="rId3" w:history="1">
        <w:r w:rsidRPr="00DC2194">
          <w:rPr>
            <w:rStyle w:val="Hyperlink"/>
            <w:sz w:val="23"/>
            <w:szCs w:val="23"/>
          </w:rPr>
          <w:t>Podcast</w:t>
        </w:r>
      </w:hyperlink>
      <w:r w:rsidRPr="00DC2194">
        <w:rPr>
          <w:sz w:val="23"/>
          <w:szCs w:val="23"/>
        </w:rPr>
        <w:t>, Wiki LLZ, Marin-Luther-Universität Halle-Wittenberg, März 2020, CC B</w:t>
      </w:r>
      <w:r>
        <w:rPr>
          <w:sz w:val="23"/>
          <w:szCs w:val="23"/>
        </w:rPr>
        <w:t>Y-SA 4.0.</w:t>
      </w:r>
    </w:p>
  </w:endnote>
  <w:endnote w:id="6">
    <w:p w14:paraId="5A5E098D" w14:textId="1E436369" w:rsidR="00A9563D" w:rsidRDefault="00A9563D">
      <w:pPr>
        <w:pStyle w:val="Endnotentext"/>
      </w:pPr>
      <w:r>
        <w:rPr>
          <w:rStyle w:val="Endnotenzeichen"/>
        </w:rPr>
        <w:endnoteRef/>
      </w:r>
      <w:r>
        <w:t xml:space="preserve"> </w:t>
      </w:r>
      <w:r w:rsidRPr="005E06F2">
        <w:rPr>
          <w:sz w:val="23"/>
          <w:szCs w:val="23"/>
        </w:rPr>
        <w:t>Vgl. Ebd.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A9563D" w:rsidRDefault="00A9563D" w:rsidP="006C1A63">
    <w:pPr>
      <w:pStyle w:val="Fuzeile"/>
    </w:pPr>
  </w:p>
  <w:p w14:paraId="38C97DA5" w14:textId="26F02537" w:rsidR="00A9563D" w:rsidRPr="008B2B9C" w:rsidRDefault="00A9563D" w:rsidP="006C1A63">
    <w:pPr>
      <w:pStyle w:val="Fuzeile"/>
    </w:pPr>
    <w:hyperlink r:id="rId1" w:history="1">
      <w:r w:rsidRPr="00BA507D">
        <w:rPr>
          <w:rStyle w:val="Hyperlink"/>
          <w:i/>
        </w:rPr>
        <w:t>CC BY 4.0</w:t>
      </w:r>
    </w:hyperlink>
    <w:r w:rsidRPr="00477D73">
      <w:t xml:space="preserve"> Steirische Hochschulkonferenz</w:t>
    </w:r>
    <w:r>
      <w:tab/>
    </w:r>
    <w:r>
      <w:tab/>
      <w:t>Aktuelle Version: 18.11.2020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A9563D" w:rsidRDefault="00A9563D" w:rsidP="006C1A63">
    <w:pPr>
      <w:pStyle w:val="Fuzeile"/>
    </w:pPr>
  </w:p>
  <w:p w14:paraId="6651A811" w14:textId="19B8FE27" w:rsidR="00A9563D" w:rsidRPr="00BA507D" w:rsidRDefault="00A9563D" w:rsidP="006C1A63">
    <w:pPr>
      <w:pStyle w:val="Fuzeile"/>
    </w:pPr>
    <w:hyperlink r:id="rId1" w:history="1">
      <w:r w:rsidRPr="00BA507D">
        <w:rPr>
          <w:rStyle w:val="Hyperlink"/>
          <w:i/>
        </w:rPr>
        <w:t>CC BY 4.0</w:t>
      </w:r>
    </w:hyperlink>
    <w:r w:rsidRPr="00477D73">
      <w:t xml:space="preserve"> Steirische Hochschulkonferenz</w:t>
    </w:r>
    <w:r>
      <w:ptab w:relativeTo="margin" w:alignment="right" w:leader="none"/>
    </w:r>
    <w:r>
      <w:t xml:space="preserve">Seite </w:t>
    </w:r>
    <w:r>
      <w:fldChar w:fldCharType="begin"/>
    </w:r>
    <w:r>
      <w:instrText>PAGE   \* MERGEFORMAT</w:instrText>
    </w:r>
    <w:r>
      <w:fldChar w:fldCharType="separate"/>
    </w:r>
    <w:r w:rsidRPr="00450273">
      <w:rPr>
        <w:noProof/>
        <w:lang w:val="de-DE"/>
      </w:rPr>
      <w:t>3</w:t>
    </w:r>
    <w:r>
      <w:fldChar w:fldCharType="end"/>
    </w:r>
    <w:r>
      <w:t>/</w:t>
    </w:r>
    <w:fldSimple w:instr=" SECTIONPAGES   \* MERGEFORMAT ">
      <w:r w:rsidR="006E1AE4">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61599" w14:textId="77777777" w:rsidR="00E0223F" w:rsidRDefault="00E0223F" w:rsidP="006C1A63">
      <w:r>
        <w:separator/>
      </w:r>
    </w:p>
  </w:footnote>
  <w:footnote w:type="continuationSeparator" w:id="0">
    <w:p w14:paraId="18E6C3F1" w14:textId="77777777" w:rsidR="00E0223F" w:rsidRDefault="00E0223F" w:rsidP="006C1A63">
      <w:r>
        <w:continuationSeparator/>
      </w:r>
    </w:p>
  </w:footnote>
  <w:footnote w:type="continuationNotice" w:id="1">
    <w:p w14:paraId="25F563B0" w14:textId="77777777" w:rsidR="00E0223F" w:rsidRDefault="00E0223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8C609" w14:textId="77777777" w:rsidR="00A9563D" w:rsidRDefault="00A9563D" w:rsidP="006C1A63">
    <w:pPr>
      <w:pStyle w:val="Kopfzeile"/>
    </w:pPr>
  </w:p>
  <w:p w14:paraId="0415AB0A" w14:textId="7A66C963" w:rsidR="00A9563D" w:rsidRDefault="00A9563D" w:rsidP="006C1A63">
    <w:pPr>
      <w:pStyle w:val="Kopfzeile"/>
    </w:pPr>
    <w:r>
      <w:rPr>
        <w:noProof/>
        <w:color w:val="0563C1" w:themeColor="hyperlink"/>
        <w:lang w:eastAsia="de-AT"/>
      </w:rPr>
      <w:drawing>
        <wp:anchor distT="0" distB="0" distL="114300" distR="114300" simplePos="0" relativeHeight="251658247" behindDoc="0" locked="0" layoutInCell="1" allowOverlap="1" wp14:anchorId="3D079918" wp14:editId="3E8FE884">
          <wp:simplePos x="0" y="0"/>
          <wp:positionH relativeFrom="column">
            <wp:posOffset>4331586</wp:posOffset>
          </wp:positionH>
          <wp:positionV relativeFrom="paragraph">
            <wp:posOffset>15820</wp:posOffset>
          </wp:positionV>
          <wp:extent cx="1439545" cy="416941"/>
          <wp:effectExtent l="0" t="0" r="0" b="2540"/>
          <wp:wrapNone/>
          <wp:docPr id="11" name="Grafik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58246" behindDoc="0" locked="0" layoutInCell="1" allowOverlap="1" wp14:anchorId="1C3964B8" wp14:editId="31D7D809">
          <wp:simplePos x="0" y="0"/>
          <wp:positionH relativeFrom="column">
            <wp:posOffset>-900430</wp:posOffset>
          </wp:positionH>
          <wp:positionV relativeFrom="paragraph">
            <wp:posOffset>2236470</wp:posOffset>
          </wp:positionV>
          <wp:extent cx="539750" cy="539750"/>
          <wp:effectExtent l="0" t="0" r="0" b="0"/>
          <wp:wrapNone/>
          <wp:docPr id="12" name="Grafik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at-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3" behindDoc="0" locked="0" layoutInCell="1" allowOverlap="1" wp14:anchorId="4A91DE78" wp14:editId="4087A112">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E9CE34" id="Trapezoid 6" o:spid="_x0000_s1026" alt="&quot;&quot;" style="position:absolute;margin-left:-162.85pt;margin-top:55.15pt;width:184.5pt;height:28.25pt;rotation:90;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Pr>
        <w:noProof/>
        <w:lang w:eastAsia="de-AT"/>
      </w:rPr>
      <mc:AlternateContent>
        <mc:Choice Requires="wps">
          <w:drawing>
            <wp:anchor distT="0" distB="0" distL="114300" distR="114300" simplePos="0" relativeHeight="251658242" behindDoc="0" locked="0" layoutInCell="1" allowOverlap="1" wp14:anchorId="02455AF3" wp14:editId="2E3AF42D">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60F7E" id="Trapezoid 5" o:spid="_x0000_s1026" alt="&quot;&quot;" style="position:absolute;margin-left:-85.05pt;margin-top:-22.75pt;width:184.5pt;height:28.3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" path="m,541918l719512,,2438751,r445419,541918l,541918xe" fillcolor="#523d91 [3214]" strokecolor="white [3212]" strokeweight="1pt">
              <v:stroke joinstyle="miter"/>
              <v:path arrowok="t" o:connecttype="custom" o:connectlocs="0,359410;584544,0;1981284,0;2343150,359410;0,359410" o:connectangles="0,0,0,0,0"/>
            </v:shape>
          </w:pict>
        </mc:Fallback>
      </mc:AlternateContent>
    </w:r>
    <w:r>
      <w:rPr>
        <w:noProof/>
        <w:lang w:eastAsia="de-AT"/>
      </w:rPr>
      <mc:AlternateContent>
        <mc:Choice Requires="wps">
          <w:drawing>
            <wp:anchor distT="0" distB="0" distL="114300" distR="114300" simplePos="0" relativeHeight="251658245" behindDoc="0" locked="0" layoutInCell="1" allowOverlap="1" wp14:anchorId="7F8AB21D" wp14:editId="26B62483">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98A2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Pr>
        <w:noProof/>
        <w:lang w:eastAsia="de-AT"/>
      </w:rPr>
      <mc:AlternateContent>
        <mc:Choice Requires="wps">
          <w:drawing>
            <wp:anchor distT="0" distB="0" distL="114300" distR="114300" simplePos="0" relativeHeight="251658244" behindDoc="0" locked="0" layoutInCell="1" allowOverlap="1" wp14:anchorId="5C64BE91" wp14:editId="34A377FA">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D6553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F7584" id="Trapezoid 6" o:spid="_x0000_s1026" alt="&quot;&quot;" style="position:absolute;margin-left:-177.1pt;margin-top:239.65pt;width:212.65pt;height:28.25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" path="m,541023l1623060,r898882,1l2700865,541022,,541023xe" fillcolor="#d65534" strokecolor="white [3212]" strokeweight="1pt">
              <v:stroke joinstyle="miter"/>
              <v:path arrowok="t" o:connecttype="custom" o:connectlocs="0,358528;1622934,0;2521746,1;2700655,358527;0,358528" o:connectangles="0,0,0,0,0"/>
            </v:shape>
          </w:pict>
        </mc:Fallback>
      </mc:AlternateContent>
    </w:r>
    <w:r>
      <w:rPr>
        <w:noProof/>
        <w:lang w:eastAsia="de-AT"/>
      </w:rPr>
      <mc:AlternateContent>
        <mc:Choice Requires="wps">
          <w:drawing>
            <wp:anchor distT="0" distB="0" distL="114300" distR="114300" simplePos="0" relativeHeight="251658241" behindDoc="0" locked="0" layoutInCell="1" allowOverlap="1" wp14:anchorId="36387504" wp14:editId="7E3E891C">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A71CE" id="Trapezoid 4" o:spid="_x0000_s1026" alt="&quot;&quot;" style="position:absolute;margin-left:42.8pt;margin-top:-22.8pt;width:184.6pt;height:2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Pr>
        <w:noProof/>
        <w:lang w:eastAsia="de-AT"/>
      </w:rPr>
      <mc:AlternateContent>
        <mc:Choice Requires="wps">
          <w:drawing>
            <wp:anchor distT="0" distB="0" distL="114300" distR="114300" simplePos="0" relativeHeight="251658240" behindDoc="0" locked="0" layoutInCell="1" allowOverlap="1" wp14:anchorId="6E52F88B" wp14:editId="401EE877">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F4314" id="Gleichschenkliges Dreieck 2" o:spid="_x0000_s1026" type="#_x0000_t5" alt="&quot;&quot;" style="position:absolute;margin-left:199pt;margin-top:-22.8pt;width:184.4pt;height:28.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6A7561"/>
    <w:multiLevelType w:val="hybridMultilevel"/>
    <w:tmpl w:val="99F4C92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1D35259"/>
    <w:multiLevelType w:val="hybridMultilevel"/>
    <w:tmpl w:val="C424428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340A171D"/>
    <w:multiLevelType w:val="hybridMultilevel"/>
    <w:tmpl w:val="E71EE8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111965648">
    <w:abstractNumId w:val="15"/>
  </w:num>
  <w:num w:numId="2" w16cid:durableId="1253006658">
    <w:abstractNumId w:val="11"/>
  </w:num>
  <w:num w:numId="3" w16cid:durableId="1377390769">
    <w:abstractNumId w:val="4"/>
  </w:num>
  <w:num w:numId="4" w16cid:durableId="1889487010">
    <w:abstractNumId w:val="16"/>
  </w:num>
  <w:num w:numId="5" w16cid:durableId="575825581">
    <w:abstractNumId w:val="14"/>
  </w:num>
  <w:num w:numId="6" w16cid:durableId="539124774">
    <w:abstractNumId w:val="10"/>
  </w:num>
  <w:num w:numId="7" w16cid:durableId="1689217624">
    <w:abstractNumId w:val="8"/>
  </w:num>
  <w:num w:numId="8" w16cid:durableId="379747546">
    <w:abstractNumId w:val="1"/>
  </w:num>
  <w:num w:numId="9" w16cid:durableId="1521551455">
    <w:abstractNumId w:val="18"/>
  </w:num>
  <w:num w:numId="10" w16cid:durableId="177358063">
    <w:abstractNumId w:val="2"/>
  </w:num>
  <w:num w:numId="11" w16cid:durableId="393741298">
    <w:abstractNumId w:val="17"/>
  </w:num>
  <w:num w:numId="12" w16cid:durableId="2113474969">
    <w:abstractNumId w:val="6"/>
  </w:num>
  <w:num w:numId="13" w16cid:durableId="1829320852">
    <w:abstractNumId w:val="3"/>
  </w:num>
  <w:num w:numId="14" w16cid:durableId="977537312">
    <w:abstractNumId w:val="5"/>
  </w:num>
  <w:num w:numId="15" w16cid:durableId="1278948123">
    <w:abstractNumId w:val="5"/>
  </w:num>
  <w:num w:numId="16" w16cid:durableId="1869489541">
    <w:abstractNumId w:val="12"/>
  </w:num>
  <w:num w:numId="17" w16cid:durableId="486284608">
    <w:abstractNumId w:val="0"/>
  </w:num>
  <w:num w:numId="18" w16cid:durableId="125583528">
    <w:abstractNumId w:val="13"/>
  </w:num>
  <w:num w:numId="19" w16cid:durableId="1880898583">
    <w:abstractNumId w:val="12"/>
  </w:num>
  <w:num w:numId="20" w16cid:durableId="1237590439">
    <w:abstractNumId w:val="9"/>
  </w:num>
  <w:num w:numId="21" w16cid:durableId="7971151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8193"/>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1F59"/>
    <w:rsid w:val="00003DB7"/>
    <w:rsid w:val="00004DBB"/>
    <w:rsid w:val="00007D9C"/>
    <w:rsid w:val="0001206C"/>
    <w:rsid w:val="00015411"/>
    <w:rsid w:val="00015DC2"/>
    <w:rsid w:val="000178A2"/>
    <w:rsid w:val="00020324"/>
    <w:rsid w:val="00023BF5"/>
    <w:rsid w:val="0003034E"/>
    <w:rsid w:val="000305C5"/>
    <w:rsid w:val="00035E35"/>
    <w:rsid w:val="00037E23"/>
    <w:rsid w:val="000405EE"/>
    <w:rsid w:val="00041F63"/>
    <w:rsid w:val="0004333A"/>
    <w:rsid w:val="000451C1"/>
    <w:rsid w:val="00053280"/>
    <w:rsid w:val="000631C6"/>
    <w:rsid w:val="00063D5B"/>
    <w:rsid w:val="000653F2"/>
    <w:rsid w:val="0006741C"/>
    <w:rsid w:val="00067430"/>
    <w:rsid w:val="00070A25"/>
    <w:rsid w:val="0007411B"/>
    <w:rsid w:val="00076D08"/>
    <w:rsid w:val="000800CD"/>
    <w:rsid w:val="000830D3"/>
    <w:rsid w:val="00084D62"/>
    <w:rsid w:val="0009102B"/>
    <w:rsid w:val="00093B0F"/>
    <w:rsid w:val="000A4E52"/>
    <w:rsid w:val="000A5B9B"/>
    <w:rsid w:val="000B0CBC"/>
    <w:rsid w:val="000B2C72"/>
    <w:rsid w:val="000C015B"/>
    <w:rsid w:val="000C11F7"/>
    <w:rsid w:val="000C406E"/>
    <w:rsid w:val="000C4A25"/>
    <w:rsid w:val="000C7C0E"/>
    <w:rsid w:val="000D3127"/>
    <w:rsid w:val="000D420B"/>
    <w:rsid w:val="000D473C"/>
    <w:rsid w:val="000D6D08"/>
    <w:rsid w:val="000E1B5C"/>
    <w:rsid w:val="000E1E6D"/>
    <w:rsid w:val="000E3040"/>
    <w:rsid w:val="000F7218"/>
    <w:rsid w:val="000F7605"/>
    <w:rsid w:val="00102ED4"/>
    <w:rsid w:val="00104BCB"/>
    <w:rsid w:val="00110E74"/>
    <w:rsid w:val="001110FC"/>
    <w:rsid w:val="0011203E"/>
    <w:rsid w:val="00115FEB"/>
    <w:rsid w:val="0012325D"/>
    <w:rsid w:val="001236F0"/>
    <w:rsid w:val="00124262"/>
    <w:rsid w:val="00130BCC"/>
    <w:rsid w:val="001316AF"/>
    <w:rsid w:val="00140A40"/>
    <w:rsid w:val="001546E9"/>
    <w:rsid w:val="00155E29"/>
    <w:rsid w:val="001607F0"/>
    <w:rsid w:val="00162916"/>
    <w:rsid w:val="00162CBC"/>
    <w:rsid w:val="0016625F"/>
    <w:rsid w:val="00166DC6"/>
    <w:rsid w:val="00170098"/>
    <w:rsid w:val="00181F3D"/>
    <w:rsid w:val="00182AF9"/>
    <w:rsid w:val="00184432"/>
    <w:rsid w:val="00194198"/>
    <w:rsid w:val="001A7305"/>
    <w:rsid w:val="001B2C27"/>
    <w:rsid w:val="001B3CBA"/>
    <w:rsid w:val="001B6C54"/>
    <w:rsid w:val="001C43D9"/>
    <w:rsid w:val="001D08BF"/>
    <w:rsid w:val="001D1682"/>
    <w:rsid w:val="001D24CB"/>
    <w:rsid w:val="001D33F8"/>
    <w:rsid w:val="001D3694"/>
    <w:rsid w:val="001D5D08"/>
    <w:rsid w:val="001E0C9F"/>
    <w:rsid w:val="001E13C6"/>
    <w:rsid w:val="001E1F2C"/>
    <w:rsid w:val="001E1F7F"/>
    <w:rsid w:val="001E301D"/>
    <w:rsid w:val="001E3999"/>
    <w:rsid w:val="001E5C9F"/>
    <w:rsid w:val="00201276"/>
    <w:rsid w:val="00206807"/>
    <w:rsid w:val="00211D19"/>
    <w:rsid w:val="00211E7F"/>
    <w:rsid w:val="00212986"/>
    <w:rsid w:val="002158EC"/>
    <w:rsid w:val="00217844"/>
    <w:rsid w:val="00227C3D"/>
    <w:rsid w:val="00233F32"/>
    <w:rsid w:val="002346C0"/>
    <w:rsid w:val="00235764"/>
    <w:rsid w:val="00236F60"/>
    <w:rsid w:val="002429E0"/>
    <w:rsid w:val="00242BE6"/>
    <w:rsid w:val="00243460"/>
    <w:rsid w:val="00252A87"/>
    <w:rsid w:val="00252CD5"/>
    <w:rsid w:val="00255D35"/>
    <w:rsid w:val="00255D3F"/>
    <w:rsid w:val="00255E3C"/>
    <w:rsid w:val="00255FA4"/>
    <w:rsid w:val="00263D5E"/>
    <w:rsid w:val="00266631"/>
    <w:rsid w:val="00267D71"/>
    <w:rsid w:val="00271151"/>
    <w:rsid w:val="002714FD"/>
    <w:rsid w:val="00272B6B"/>
    <w:rsid w:val="0027338E"/>
    <w:rsid w:val="00274C6B"/>
    <w:rsid w:val="0027505A"/>
    <w:rsid w:val="00276E5D"/>
    <w:rsid w:val="00277EB0"/>
    <w:rsid w:val="002822E9"/>
    <w:rsid w:val="00282372"/>
    <w:rsid w:val="00285E5A"/>
    <w:rsid w:val="00290DC1"/>
    <w:rsid w:val="0029312D"/>
    <w:rsid w:val="002932FD"/>
    <w:rsid w:val="00294760"/>
    <w:rsid w:val="00296803"/>
    <w:rsid w:val="00296F85"/>
    <w:rsid w:val="00297081"/>
    <w:rsid w:val="002A09E6"/>
    <w:rsid w:val="002A289C"/>
    <w:rsid w:val="002B005B"/>
    <w:rsid w:val="002B12AF"/>
    <w:rsid w:val="002B1DEA"/>
    <w:rsid w:val="002B3A7E"/>
    <w:rsid w:val="002B3FD6"/>
    <w:rsid w:val="002B5890"/>
    <w:rsid w:val="002C3337"/>
    <w:rsid w:val="002C52EA"/>
    <w:rsid w:val="002D2E55"/>
    <w:rsid w:val="002F52D8"/>
    <w:rsid w:val="002F71A3"/>
    <w:rsid w:val="003038D6"/>
    <w:rsid w:val="00305B0B"/>
    <w:rsid w:val="0031473A"/>
    <w:rsid w:val="00315461"/>
    <w:rsid w:val="003175C1"/>
    <w:rsid w:val="00322D68"/>
    <w:rsid w:val="003234B9"/>
    <w:rsid w:val="00324234"/>
    <w:rsid w:val="00330C61"/>
    <w:rsid w:val="00335404"/>
    <w:rsid w:val="00337461"/>
    <w:rsid w:val="00340BEA"/>
    <w:rsid w:val="00341DBD"/>
    <w:rsid w:val="00342F75"/>
    <w:rsid w:val="00351885"/>
    <w:rsid w:val="00352829"/>
    <w:rsid w:val="0035435A"/>
    <w:rsid w:val="003579A1"/>
    <w:rsid w:val="00363842"/>
    <w:rsid w:val="003652E8"/>
    <w:rsid w:val="00366992"/>
    <w:rsid w:val="003674AB"/>
    <w:rsid w:val="0037639C"/>
    <w:rsid w:val="00381595"/>
    <w:rsid w:val="0038338A"/>
    <w:rsid w:val="00383956"/>
    <w:rsid w:val="003856F7"/>
    <w:rsid w:val="0039235C"/>
    <w:rsid w:val="003A38B9"/>
    <w:rsid w:val="003A5430"/>
    <w:rsid w:val="003A564B"/>
    <w:rsid w:val="003B1D96"/>
    <w:rsid w:val="003B2C60"/>
    <w:rsid w:val="003B3331"/>
    <w:rsid w:val="003B583C"/>
    <w:rsid w:val="003B5C0C"/>
    <w:rsid w:val="003B6173"/>
    <w:rsid w:val="003C1B0E"/>
    <w:rsid w:val="003C313C"/>
    <w:rsid w:val="003D0F2D"/>
    <w:rsid w:val="003D4D89"/>
    <w:rsid w:val="003D70D1"/>
    <w:rsid w:val="003E387A"/>
    <w:rsid w:val="003E3A33"/>
    <w:rsid w:val="003E4B0F"/>
    <w:rsid w:val="003E6686"/>
    <w:rsid w:val="003E6DC2"/>
    <w:rsid w:val="003F1135"/>
    <w:rsid w:val="003F2186"/>
    <w:rsid w:val="003F4D17"/>
    <w:rsid w:val="003F546D"/>
    <w:rsid w:val="00400119"/>
    <w:rsid w:val="004002AF"/>
    <w:rsid w:val="0040144C"/>
    <w:rsid w:val="004040E4"/>
    <w:rsid w:val="00411DC5"/>
    <w:rsid w:val="004127B4"/>
    <w:rsid w:val="00415BA1"/>
    <w:rsid w:val="00415C86"/>
    <w:rsid w:val="00425A43"/>
    <w:rsid w:val="00426CEB"/>
    <w:rsid w:val="00431C14"/>
    <w:rsid w:val="0043263A"/>
    <w:rsid w:val="00433A06"/>
    <w:rsid w:val="00447003"/>
    <w:rsid w:val="00450273"/>
    <w:rsid w:val="00451673"/>
    <w:rsid w:val="00453505"/>
    <w:rsid w:val="00453DD3"/>
    <w:rsid w:val="0045704D"/>
    <w:rsid w:val="0046096B"/>
    <w:rsid w:val="00465B07"/>
    <w:rsid w:val="004720AA"/>
    <w:rsid w:val="00472D73"/>
    <w:rsid w:val="00477980"/>
    <w:rsid w:val="00477D73"/>
    <w:rsid w:val="00481C66"/>
    <w:rsid w:val="00491786"/>
    <w:rsid w:val="00494C3E"/>
    <w:rsid w:val="00496A25"/>
    <w:rsid w:val="004A084B"/>
    <w:rsid w:val="004A291C"/>
    <w:rsid w:val="004C1670"/>
    <w:rsid w:val="004D03A3"/>
    <w:rsid w:val="004E2B71"/>
    <w:rsid w:val="004E33C5"/>
    <w:rsid w:val="004E4E4D"/>
    <w:rsid w:val="004E5789"/>
    <w:rsid w:val="00501EEE"/>
    <w:rsid w:val="00504528"/>
    <w:rsid w:val="00505FD8"/>
    <w:rsid w:val="00507155"/>
    <w:rsid w:val="00514103"/>
    <w:rsid w:val="005168F9"/>
    <w:rsid w:val="0051731E"/>
    <w:rsid w:val="0053340E"/>
    <w:rsid w:val="00537E2F"/>
    <w:rsid w:val="00540E4F"/>
    <w:rsid w:val="00545D2E"/>
    <w:rsid w:val="00546A24"/>
    <w:rsid w:val="00546ED2"/>
    <w:rsid w:val="0055002C"/>
    <w:rsid w:val="00551C25"/>
    <w:rsid w:val="005576C5"/>
    <w:rsid w:val="0056435B"/>
    <w:rsid w:val="0056575A"/>
    <w:rsid w:val="005663A1"/>
    <w:rsid w:val="00567481"/>
    <w:rsid w:val="00567583"/>
    <w:rsid w:val="00573EB2"/>
    <w:rsid w:val="00575FC9"/>
    <w:rsid w:val="00576467"/>
    <w:rsid w:val="00586E3E"/>
    <w:rsid w:val="00591EE0"/>
    <w:rsid w:val="00593D2A"/>
    <w:rsid w:val="00595E8F"/>
    <w:rsid w:val="00597535"/>
    <w:rsid w:val="005A2E9F"/>
    <w:rsid w:val="005A5C94"/>
    <w:rsid w:val="005A7532"/>
    <w:rsid w:val="005B036D"/>
    <w:rsid w:val="005B57BD"/>
    <w:rsid w:val="005C04AA"/>
    <w:rsid w:val="005C4B78"/>
    <w:rsid w:val="005D243D"/>
    <w:rsid w:val="005D60AB"/>
    <w:rsid w:val="005E06F2"/>
    <w:rsid w:val="005E6D73"/>
    <w:rsid w:val="005E771B"/>
    <w:rsid w:val="005F0216"/>
    <w:rsid w:val="005F1FF4"/>
    <w:rsid w:val="005F4A70"/>
    <w:rsid w:val="005F55F7"/>
    <w:rsid w:val="005F5690"/>
    <w:rsid w:val="0060013E"/>
    <w:rsid w:val="00602368"/>
    <w:rsid w:val="00603099"/>
    <w:rsid w:val="00606DF6"/>
    <w:rsid w:val="00607A50"/>
    <w:rsid w:val="00607F8B"/>
    <w:rsid w:val="006136EA"/>
    <w:rsid w:val="00613F83"/>
    <w:rsid w:val="00621ACE"/>
    <w:rsid w:val="00621C42"/>
    <w:rsid w:val="00621E3F"/>
    <w:rsid w:val="00621EE4"/>
    <w:rsid w:val="00624416"/>
    <w:rsid w:val="00624576"/>
    <w:rsid w:val="00627F07"/>
    <w:rsid w:val="006354C6"/>
    <w:rsid w:val="006372B4"/>
    <w:rsid w:val="0063744B"/>
    <w:rsid w:val="00641922"/>
    <w:rsid w:val="006421A5"/>
    <w:rsid w:val="00645887"/>
    <w:rsid w:val="00650772"/>
    <w:rsid w:val="00654270"/>
    <w:rsid w:val="00654F9F"/>
    <w:rsid w:val="006600C2"/>
    <w:rsid w:val="00661007"/>
    <w:rsid w:val="00663E61"/>
    <w:rsid w:val="00664F50"/>
    <w:rsid w:val="006655A5"/>
    <w:rsid w:val="00666102"/>
    <w:rsid w:val="00666C0C"/>
    <w:rsid w:val="00677A5B"/>
    <w:rsid w:val="00681256"/>
    <w:rsid w:val="006904E6"/>
    <w:rsid w:val="006911FD"/>
    <w:rsid w:val="00691D8E"/>
    <w:rsid w:val="00691ED5"/>
    <w:rsid w:val="00696B8F"/>
    <w:rsid w:val="006A12AD"/>
    <w:rsid w:val="006A3995"/>
    <w:rsid w:val="006A51D5"/>
    <w:rsid w:val="006A6D0F"/>
    <w:rsid w:val="006B1349"/>
    <w:rsid w:val="006B1AD8"/>
    <w:rsid w:val="006B3CA6"/>
    <w:rsid w:val="006B3EA0"/>
    <w:rsid w:val="006B5D7F"/>
    <w:rsid w:val="006C1A63"/>
    <w:rsid w:val="006C248C"/>
    <w:rsid w:val="006C39E6"/>
    <w:rsid w:val="006C3DAC"/>
    <w:rsid w:val="006C5118"/>
    <w:rsid w:val="006C639C"/>
    <w:rsid w:val="006D001E"/>
    <w:rsid w:val="006D287A"/>
    <w:rsid w:val="006D510D"/>
    <w:rsid w:val="006D584E"/>
    <w:rsid w:val="006D5E68"/>
    <w:rsid w:val="006E1385"/>
    <w:rsid w:val="006E1AE4"/>
    <w:rsid w:val="006E4244"/>
    <w:rsid w:val="006E7732"/>
    <w:rsid w:val="006F18F4"/>
    <w:rsid w:val="006F2C63"/>
    <w:rsid w:val="006F3F83"/>
    <w:rsid w:val="006F7842"/>
    <w:rsid w:val="006F7E14"/>
    <w:rsid w:val="006F7FDD"/>
    <w:rsid w:val="00705739"/>
    <w:rsid w:val="00707E2A"/>
    <w:rsid w:val="00707ED3"/>
    <w:rsid w:val="00711A37"/>
    <w:rsid w:val="00712924"/>
    <w:rsid w:val="00717C3C"/>
    <w:rsid w:val="00724447"/>
    <w:rsid w:val="00727585"/>
    <w:rsid w:val="00732826"/>
    <w:rsid w:val="00733BA4"/>
    <w:rsid w:val="00733BE5"/>
    <w:rsid w:val="00735178"/>
    <w:rsid w:val="00740F16"/>
    <w:rsid w:val="00742AFA"/>
    <w:rsid w:val="00744D50"/>
    <w:rsid w:val="00746E78"/>
    <w:rsid w:val="0075669F"/>
    <w:rsid w:val="00760373"/>
    <w:rsid w:val="007612B7"/>
    <w:rsid w:val="00762B44"/>
    <w:rsid w:val="007635A0"/>
    <w:rsid w:val="0076497F"/>
    <w:rsid w:val="00776143"/>
    <w:rsid w:val="007769C5"/>
    <w:rsid w:val="00782099"/>
    <w:rsid w:val="0078529E"/>
    <w:rsid w:val="00786A99"/>
    <w:rsid w:val="00790D28"/>
    <w:rsid w:val="00793B89"/>
    <w:rsid w:val="00794582"/>
    <w:rsid w:val="007967F0"/>
    <w:rsid w:val="00797AED"/>
    <w:rsid w:val="00797E16"/>
    <w:rsid w:val="007A2CFD"/>
    <w:rsid w:val="007A43A4"/>
    <w:rsid w:val="007B51AC"/>
    <w:rsid w:val="007B72A6"/>
    <w:rsid w:val="007C7BD3"/>
    <w:rsid w:val="007D1DBD"/>
    <w:rsid w:val="007D39DF"/>
    <w:rsid w:val="007D4983"/>
    <w:rsid w:val="007D609E"/>
    <w:rsid w:val="007D6314"/>
    <w:rsid w:val="007D7947"/>
    <w:rsid w:val="007D7F30"/>
    <w:rsid w:val="007F0EFE"/>
    <w:rsid w:val="007F2C2B"/>
    <w:rsid w:val="007F39FC"/>
    <w:rsid w:val="007F655A"/>
    <w:rsid w:val="00800609"/>
    <w:rsid w:val="00801CAC"/>
    <w:rsid w:val="008023EC"/>
    <w:rsid w:val="00803183"/>
    <w:rsid w:val="0080784C"/>
    <w:rsid w:val="008079DB"/>
    <w:rsid w:val="00813FE6"/>
    <w:rsid w:val="00814C9B"/>
    <w:rsid w:val="008151EA"/>
    <w:rsid w:val="008161AB"/>
    <w:rsid w:val="008259B9"/>
    <w:rsid w:val="00825CB9"/>
    <w:rsid w:val="00832EA7"/>
    <w:rsid w:val="00833A16"/>
    <w:rsid w:val="00836428"/>
    <w:rsid w:val="00845525"/>
    <w:rsid w:val="00846488"/>
    <w:rsid w:val="00851227"/>
    <w:rsid w:val="00854B78"/>
    <w:rsid w:val="008554C6"/>
    <w:rsid w:val="00855E5E"/>
    <w:rsid w:val="00862BE3"/>
    <w:rsid w:val="008632A9"/>
    <w:rsid w:val="00863DDB"/>
    <w:rsid w:val="008641B7"/>
    <w:rsid w:val="008709E3"/>
    <w:rsid w:val="00871F24"/>
    <w:rsid w:val="00873101"/>
    <w:rsid w:val="00873145"/>
    <w:rsid w:val="00873A96"/>
    <w:rsid w:val="00874784"/>
    <w:rsid w:val="00874C05"/>
    <w:rsid w:val="008752E8"/>
    <w:rsid w:val="008811BB"/>
    <w:rsid w:val="008850D2"/>
    <w:rsid w:val="008874B4"/>
    <w:rsid w:val="008917A0"/>
    <w:rsid w:val="0089468F"/>
    <w:rsid w:val="0089486B"/>
    <w:rsid w:val="008975FC"/>
    <w:rsid w:val="008A1422"/>
    <w:rsid w:val="008A1870"/>
    <w:rsid w:val="008B2B9C"/>
    <w:rsid w:val="008B4222"/>
    <w:rsid w:val="008C17B3"/>
    <w:rsid w:val="008C2D5C"/>
    <w:rsid w:val="008D09C1"/>
    <w:rsid w:val="008D2114"/>
    <w:rsid w:val="008D3583"/>
    <w:rsid w:val="008D509D"/>
    <w:rsid w:val="008E500A"/>
    <w:rsid w:val="008E56AC"/>
    <w:rsid w:val="008E76B9"/>
    <w:rsid w:val="008E7DF9"/>
    <w:rsid w:val="008F0428"/>
    <w:rsid w:val="008F21A8"/>
    <w:rsid w:val="008F41DA"/>
    <w:rsid w:val="008F5DCB"/>
    <w:rsid w:val="008F78C6"/>
    <w:rsid w:val="0090474E"/>
    <w:rsid w:val="00905441"/>
    <w:rsid w:val="0090689D"/>
    <w:rsid w:val="00907262"/>
    <w:rsid w:val="0091292B"/>
    <w:rsid w:val="00917350"/>
    <w:rsid w:val="00927A79"/>
    <w:rsid w:val="00936C59"/>
    <w:rsid w:val="00944691"/>
    <w:rsid w:val="009446D6"/>
    <w:rsid w:val="009467A4"/>
    <w:rsid w:val="00946DCB"/>
    <w:rsid w:val="00955956"/>
    <w:rsid w:val="00957209"/>
    <w:rsid w:val="009604D2"/>
    <w:rsid w:val="009642C9"/>
    <w:rsid w:val="00974457"/>
    <w:rsid w:val="00985EF5"/>
    <w:rsid w:val="00985F6B"/>
    <w:rsid w:val="009861BF"/>
    <w:rsid w:val="00991E88"/>
    <w:rsid w:val="00994062"/>
    <w:rsid w:val="00995077"/>
    <w:rsid w:val="009A2760"/>
    <w:rsid w:val="009B2086"/>
    <w:rsid w:val="009B4E43"/>
    <w:rsid w:val="009C2FAB"/>
    <w:rsid w:val="009D5060"/>
    <w:rsid w:val="009D600E"/>
    <w:rsid w:val="009E00A0"/>
    <w:rsid w:val="009E38CE"/>
    <w:rsid w:val="009E3A7B"/>
    <w:rsid w:val="009E46D7"/>
    <w:rsid w:val="009F1A47"/>
    <w:rsid w:val="009F23C5"/>
    <w:rsid w:val="009F673C"/>
    <w:rsid w:val="009F7715"/>
    <w:rsid w:val="00A00D5B"/>
    <w:rsid w:val="00A00D80"/>
    <w:rsid w:val="00A017CB"/>
    <w:rsid w:val="00A0401D"/>
    <w:rsid w:val="00A040BD"/>
    <w:rsid w:val="00A07F6F"/>
    <w:rsid w:val="00A13E1B"/>
    <w:rsid w:val="00A21ADC"/>
    <w:rsid w:val="00A23C2C"/>
    <w:rsid w:val="00A27709"/>
    <w:rsid w:val="00A303DA"/>
    <w:rsid w:val="00A32821"/>
    <w:rsid w:val="00A35E92"/>
    <w:rsid w:val="00A437B4"/>
    <w:rsid w:val="00A43825"/>
    <w:rsid w:val="00A45488"/>
    <w:rsid w:val="00A54A0A"/>
    <w:rsid w:val="00A55A62"/>
    <w:rsid w:val="00A6044D"/>
    <w:rsid w:val="00A64038"/>
    <w:rsid w:val="00A64765"/>
    <w:rsid w:val="00A65820"/>
    <w:rsid w:val="00A6586B"/>
    <w:rsid w:val="00A72412"/>
    <w:rsid w:val="00A73EC6"/>
    <w:rsid w:val="00A74EA2"/>
    <w:rsid w:val="00A756C3"/>
    <w:rsid w:val="00A7572D"/>
    <w:rsid w:val="00A76334"/>
    <w:rsid w:val="00A76CF0"/>
    <w:rsid w:val="00A77F8B"/>
    <w:rsid w:val="00A80CC6"/>
    <w:rsid w:val="00A81481"/>
    <w:rsid w:val="00A81BC7"/>
    <w:rsid w:val="00A9563D"/>
    <w:rsid w:val="00A96633"/>
    <w:rsid w:val="00AA06CD"/>
    <w:rsid w:val="00AA5A60"/>
    <w:rsid w:val="00AA5CAF"/>
    <w:rsid w:val="00AB3565"/>
    <w:rsid w:val="00AC32D4"/>
    <w:rsid w:val="00AC6224"/>
    <w:rsid w:val="00AC706D"/>
    <w:rsid w:val="00AD0491"/>
    <w:rsid w:val="00AD250C"/>
    <w:rsid w:val="00AE03E6"/>
    <w:rsid w:val="00AE166B"/>
    <w:rsid w:val="00AE37D0"/>
    <w:rsid w:val="00AE67FC"/>
    <w:rsid w:val="00AF1A55"/>
    <w:rsid w:val="00B01431"/>
    <w:rsid w:val="00B172FE"/>
    <w:rsid w:val="00B24F1F"/>
    <w:rsid w:val="00B24F59"/>
    <w:rsid w:val="00B2591B"/>
    <w:rsid w:val="00B25DD6"/>
    <w:rsid w:val="00B26595"/>
    <w:rsid w:val="00B26D7C"/>
    <w:rsid w:val="00B321C0"/>
    <w:rsid w:val="00B33EA8"/>
    <w:rsid w:val="00B370F9"/>
    <w:rsid w:val="00B42D2D"/>
    <w:rsid w:val="00B440C4"/>
    <w:rsid w:val="00B568CE"/>
    <w:rsid w:val="00B56A15"/>
    <w:rsid w:val="00B6008B"/>
    <w:rsid w:val="00B61F90"/>
    <w:rsid w:val="00B62A8F"/>
    <w:rsid w:val="00B648F0"/>
    <w:rsid w:val="00B66E39"/>
    <w:rsid w:val="00B700A3"/>
    <w:rsid w:val="00B704DF"/>
    <w:rsid w:val="00B70CA7"/>
    <w:rsid w:val="00B70FA5"/>
    <w:rsid w:val="00B8198A"/>
    <w:rsid w:val="00B828FA"/>
    <w:rsid w:val="00B82E28"/>
    <w:rsid w:val="00B912CA"/>
    <w:rsid w:val="00B9313B"/>
    <w:rsid w:val="00B96CFD"/>
    <w:rsid w:val="00BA31CF"/>
    <w:rsid w:val="00BA507D"/>
    <w:rsid w:val="00BA7113"/>
    <w:rsid w:val="00BA74C3"/>
    <w:rsid w:val="00BB040C"/>
    <w:rsid w:val="00BB1653"/>
    <w:rsid w:val="00BB7BBE"/>
    <w:rsid w:val="00BC14F1"/>
    <w:rsid w:val="00BC3484"/>
    <w:rsid w:val="00BC3722"/>
    <w:rsid w:val="00BE38F4"/>
    <w:rsid w:val="00BE3BDD"/>
    <w:rsid w:val="00BE4BF1"/>
    <w:rsid w:val="00BF2F15"/>
    <w:rsid w:val="00BF7966"/>
    <w:rsid w:val="00C02796"/>
    <w:rsid w:val="00C03D21"/>
    <w:rsid w:val="00C043DE"/>
    <w:rsid w:val="00C1042E"/>
    <w:rsid w:val="00C1139E"/>
    <w:rsid w:val="00C13288"/>
    <w:rsid w:val="00C143DA"/>
    <w:rsid w:val="00C150EA"/>
    <w:rsid w:val="00C17685"/>
    <w:rsid w:val="00C17FA0"/>
    <w:rsid w:val="00C247CE"/>
    <w:rsid w:val="00C34D71"/>
    <w:rsid w:val="00C35756"/>
    <w:rsid w:val="00C37BE8"/>
    <w:rsid w:val="00C37EB3"/>
    <w:rsid w:val="00C41DF3"/>
    <w:rsid w:val="00C45300"/>
    <w:rsid w:val="00C50960"/>
    <w:rsid w:val="00C57A8B"/>
    <w:rsid w:val="00C60759"/>
    <w:rsid w:val="00C61D1A"/>
    <w:rsid w:val="00C64CD0"/>
    <w:rsid w:val="00C650B2"/>
    <w:rsid w:val="00C702F5"/>
    <w:rsid w:val="00C70A2B"/>
    <w:rsid w:val="00C7145E"/>
    <w:rsid w:val="00C728A3"/>
    <w:rsid w:val="00C72A68"/>
    <w:rsid w:val="00C77F8B"/>
    <w:rsid w:val="00C86822"/>
    <w:rsid w:val="00C86E77"/>
    <w:rsid w:val="00C873CC"/>
    <w:rsid w:val="00C87B14"/>
    <w:rsid w:val="00C942B6"/>
    <w:rsid w:val="00C94D26"/>
    <w:rsid w:val="00C96C74"/>
    <w:rsid w:val="00C96DA7"/>
    <w:rsid w:val="00CA019E"/>
    <w:rsid w:val="00CA3603"/>
    <w:rsid w:val="00CA4B94"/>
    <w:rsid w:val="00CA5CC5"/>
    <w:rsid w:val="00CB2FFD"/>
    <w:rsid w:val="00CC3992"/>
    <w:rsid w:val="00CC679B"/>
    <w:rsid w:val="00CD1847"/>
    <w:rsid w:val="00CD19E6"/>
    <w:rsid w:val="00CD1AB8"/>
    <w:rsid w:val="00CD1BBA"/>
    <w:rsid w:val="00CD4F86"/>
    <w:rsid w:val="00CD6D81"/>
    <w:rsid w:val="00CD70A4"/>
    <w:rsid w:val="00CE0435"/>
    <w:rsid w:val="00CE0A30"/>
    <w:rsid w:val="00CE1D29"/>
    <w:rsid w:val="00CE26DE"/>
    <w:rsid w:val="00CE5BBB"/>
    <w:rsid w:val="00CF3098"/>
    <w:rsid w:val="00D045AE"/>
    <w:rsid w:val="00D13397"/>
    <w:rsid w:val="00D13AAF"/>
    <w:rsid w:val="00D156CC"/>
    <w:rsid w:val="00D21273"/>
    <w:rsid w:val="00D266C0"/>
    <w:rsid w:val="00D267E1"/>
    <w:rsid w:val="00D338B7"/>
    <w:rsid w:val="00D41FAC"/>
    <w:rsid w:val="00D50AFB"/>
    <w:rsid w:val="00D54314"/>
    <w:rsid w:val="00D56AAF"/>
    <w:rsid w:val="00D60C9F"/>
    <w:rsid w:val="00D615F7"/>
    <w:rsid w:val="00D65211"/>
    <w:rsid w:val="00D67843"/>
    <w:rsid w:val="00D71B3E"/>
    <w:rsid w:val="00D7555C"/>
    <w:rsid w:val="00D7593D"/>
    <w:rsid w:val="00D773A4"/>
    <w:rsid w:val="00D80B8A"/>
    <w:rsid w:val="00D81C9E"/>
    <w:rsid w:val="00D84D41"/>
    <w:rsid w:val="00D910D6"/>
    <w:rsid w:val="00D913B3"/>
    <w:rsid w:val="00D92BF1"/>
    <w:rsid w:val="00D97244"/>
    <w:rsid w:val="00DA46B7"/>
    <w:rsid w:val="00DA54A0"/>
    <w:rsid w:val="00DA63DD"/>
    <w:rsid w:val="00DA7D3F"/>
    <w:rsid w:val="00DB0634"/>
    <w:rsid w:val="00DB1778"/>
    <w:rsid w:val="00DB35A9"/>
    <w:rsid w:val="00DB37E3"/>
    <w:rsid w:val="00DB6AD7"/>
    <w:rsid w:val="00DC2194"/>
    <w:rsid w:val="00DC237D"/>
    <w:rsid w:val="00DC2CBA"/>
    <w:rsid w:val="00DC300F"/>
    <w:rsid w:val="00DC3248"/>
    <w:rsid w:val="00DC67A3"/>
    <w:rsid w:val="00DD3A83"/>
    <w:rsid w:val="00DD5B27"/>
    <w:rsid w:val="00DD6BB4"/>
    <w:rsid w:val="00DE3950"/>
    <w:rsid w:val="00DE552E"/>
    <w:rsid w:val="00DE5EB0"/>
    <w:rsid w:val="00DF437B"/>
    <w:rsid w:val="00DF4B79"/>
    <w:rsid w:val="00DF53E6"/>
    <w:rsid w:val="00E0223F"/>
    <w:rsid w:val="00E07899"/>
    <w:rsid w:val="00E11258"/>
    <w:rsid w:val="00E12B32"/>
    <w:rsid w:val="00E13677"/>
    <w:rsid w:val="00E13963"/>
    <w:rsid w:val="00E14DAE"/>
    <w:rsid w:val="00E14F26"/>
    <w:rsid w:val="00E1590A"/>
    <w:rsid w:val="00E15BFD"/>
    <w:rsid w:val="00E21034"/>
    <w:rsid w:val="00E2172E"/>
    <w:rsid w:val="00E22FD4"/>
    <w:rsid w:val="00E244CB"/>
    <w:rsid w:val="00E320A1"/>
    <w:rsid w:val="00E35436"/>
    <w:rsid w:val="00E355E2"/>
    <w:rsid w:val="00E36A36"/>
    <w:rsid w:val="00E41ABF"/>
    <w:rsid w:val="00E442A7"/>
    <w:rsid w:val="00E447C9"/>
    <w:rsid w:val="00E503F9"/>
    <w:rsid w:val="00E507D3"/>
    <w:rsid w:val="00E51498"/>
    <w:rsid w:val="00E5240C"/>
    <w:rsid w:val="00E54E75"/>
    <w:rsid w:val="00E57073"/>
    <w:rsid w:val="00E57D84"/>
    <w:rsid w:val="00E602BB"/>
    <w:rsid w:val="00E70E81"/>
    <w:rsid w:val="00E7117C"/>
    <w:rsid w:val="00E72777"/>
    <w:rsid w:val="00E72924"/>
    <w:rsid w:val="00E751A8"/>
    <w:rsid w:val="00E75498"/>
    <w:rsid w:val="00E82AB7"/>
    <w:rsid w:val="00E8667A"/>
    <w:rsid w:val="00E9109A"/>
    <w:rsid w:val="00E927CD"/>
    <w:rsid w:val="00EA0BC8"/>
    <w:rsid w:val="00EA1B4B"/>
    <w:rsid w:val="00EA2680"/>
    <w:rsid w:val="00EA4426"/>
    <w:rsid w:val="00EB2B53"/>
    <w:rsid w:val="00EB6231"/>
    <w:rsid w:val="00EC2A02"/>
    <w:rsid w:val="00EC37DD"/>
    <w:rsid w:val="00EC3FAB"/>
    <w:rsid w:val="00ED45E7"/>
    <w:rsid w:val="00EE0AE0"/>
    <w:rsid w:val="00EE0F7C"/>
    <w:rsid w:val="00EE1D23"/>
    <w:rsid w:val="00EE41F6"/>
    <w:rsid w:val="00EE66F5"/>
    <w:rsid w:val="00EF13BB"/>
    <w:rsid w:val="00EF2215"/>
    <w:rsid w:val="00EF2C6F"/>
    <w:rsid w:val="00EF2F93"/>
    <w:rsid w:val="00EF4E68"/>
    <w:rsid w:val="00EF5011"/>
    <w:rsid w:val="00EF5814"/>
    <w:rsid w:val="00EF73B5"/>
    <w:rsid w:val="00F0058D"/>
    <w:rsid w:val="00F0473A"/>
    <w:rsid w:val="00F060C4"/>
    <w:rsid w:val="00F07215"/>
    <w:rsid w:val="00F0743B"/>
    <w:rsid w:val="00F118F8"/>
    <w:rsid w:val="00F165AF"/>
    <w:rsid w:val="00F16821"/>
    <w:rsid w:val="00F16A0D"/>
    <w:rsid w:val="00F25246"/>
    <w:rsid w:val="00F2768D"/>
    <w:rsid w:val="00F36E0B"/>
    <w:rsid w:val="00F379AD"/>
    <w:rsid w:val="00F4266B"/>
    <w:rsid w:val="00F442A9"/>
    <w:rsid w:val="00F46A4E"/>
    <w:rsid w:val="00F508A5"/>
    <w:rsid w:val="00F52196"/>
    <w:rsid w:val="00F56F6F"/>
    <w:rsid w:val="00F62A38"/>
    <w:rsid w:val="00F703BE"/>
    <w:rsid w:val="00F7126E"/>
    <w:rsid w:val="00F717F5"/>
    <w:rsid w:val="00F72C58"/>
    <w:rsid w:val="00F74827"/>
    <w:rsid w:val="00F75F16"/>
    <w:rsid w:val="00F7731C"/>
    <w:rsid w:val="00F773FB"/>
    <w:rsid w:val="00F83FC8"/>
    <w:rsid w:val="00F84EE5"/>
    <w:rsid w:val="00F85F98"/>
    <w:rsid w:val="00F87DD9"/>
    <w:rsid w:val="00F90BBC"/>
    <w:rsid w:val="00F9280E"/>
    <w:rsid w:val="00F94BBB"/>
    <w:rsid w:val="00F96C39"/>
    <w:rsid w:val="00FA0A08"/>
    <w:rsid w:val="00FA5052"/>
    <w:rsid w:val="00FB2F8C"/>
    <w:rsid w:val="00FB7C2A"/>
    <w:rsid w:val="00FC017B"/>
    <w:rsid w:val="00FC06CE"/>
    <w:rsid w:val="00FC2DA8"/>
    <w:rsid w:val="00FD265E"/>
    <w:rsid w:val="00FD2FFA"/>
    <w:rsid w:val="00FD387F"/>
    <w:rsid w:val="00FD5528"/>
    <w:rsid w:val="00FE3037"/>
    <w:rsid w:val="00FF0C26"/>
    <w:rsid w:val="00FF4A5D"/>
    <w:rsid w:val="00FF5644"/>
    <w:rsid w:val="00FF7174"/>
    <w:rsid w:val="00FF773B"/>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C14"/>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9E3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2739">
      <w:bodyDiv w:val="1"/>
      <w:marLeft w:val="0"/>
      <w:marRight w:val="0"/>
      <w:marTop w:val="0"/>
      <w:marBottom w:val="0"/>
      <w:divBdr>
        <w:top w:val="none" w:sz="0" w:space="0" w:color="auto"/>
        <w:left w:val="none" w:sz="0" w:space="0" w:color="auto"/>
        <w:bottom w:val="none" w:sz="0" w:space="0" w:color="auto"/>
        <w:right w:val="none" w:sz="0" w:space="0" w:color="auto"/>
      </w:divBdr>
    </w:div>
    <w:div w:id="70852711">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773089823">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18139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campus.st/moodle/" TargetMode="External"/><Relationship Id="rId26" Type="http://schemas.openxmlformats.org/officeDocument/2006/relationships/hyperlink" Target="https://www.mentimeter.com/" TargetMode="External"/><Relationship Id="rId39" Type="http://schemas.openxmlformats.org/officeDocument/2006/relationships/image" Target="media/image4.png"/><Relationship Id="rId21" Type="http://schemas.openxmlformats.org/officeDocument/2006/relationships/hyperlink" Target="https://prezi.com/" TargetMode="External"/><Relationship Id="rId34" Type="http://schemas.openxmlformats.org/officeDocument/2006/relationships/hyperlink" Target="https://kahoot.it/" TargetMode="External"/><Relationship Id="rId42" Type="http://schemas.openxmlformats.org/officeDocument/2006/relationships/hyperlink" Target="https://app.vyond.com/v2/signu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campus.st/moodle/" TargetMode="External"/><Relationship Id="rId29" Type="http://schemas.openxmlformats.org/officeDocument/2006/relationships/hyperlink" Target="https://www.feedbackr.io/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xplaineverything.com/" TargetMode="External"/><Relationship Id="rId32" Type="http://schemas.openxmlformats.org/officeDocument/2006/relationships/hyperlink" Target="https://kahoot.com/" TargetMode="External"/><Relationship Id="rId37" Type="http://schemas.openxmlformats.org/officeDocument/2006/relationships/hyperlink" Target="https://www.audacity.de/" TargetMode="External"/><Relationship Id="rId40" Type="http://schemas.openxmlformats.org/officeDocument/2006/relationships/hyperlink" Target="https://www.powtoon.com"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campus.st/moodle/" TargetMode="External"/><Relationship Id="rId23" Type="http://schemas.openxmlformats.org/officeDocument/2006/relationships/hyperlink" Target="https://www.openoffice.org/de/product/impress.html" TargetMode="External"/><Relationship Id="rId28" Type="http://schemas.openxmlformats.org/officeDocument/2006/relationships/hyperlink" Target="https://www.menti.com/" TargetMode="External"/><Relationship Id="rId36" Type="http://schemas.openxmlformats.org/officeDocument/2006/relationships/hyperlink" Target="https://play.google.com/store/apps/details?id=com.media.bestrecorder.audiorecorder&amp;hl=de_AT&amp;gl=US" TargetMode="External"/><Relationship Id="rId10" Type="http://schemas.openxmlformats.org/officeDocument/2006/relationships/endnotes" Target="endnotes.xml"/><Relationship Id="rId19" Type="http://schemas.openxmlformats.org/officeDocument/2006/relationships/hyperlink" Target="https://www.office.com/launch/powerpoint?ui=de-DE&amp;rs=DE&amp;auth=2" TargetMode="External"/><Relationship Id="rId31" Type="http://schemas.openxmlformats.org/officeDocument/2006/relationships/hyperlink" Target="https://tweedback.de/" TargetMode="External"/><Relationship Id="rId44" Type="http://schemas.openxmlformats.org/officeDocument/2006/relationships/hyperlink" Target="https://www.e-teaching.org/didaktik/gestaltung/ton/podca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ampus.st/moodle/" TargetMode="External"/><Relationship Id="rId22" Type="http://schemas.openxmlformats.org/officeDocument/2006/relationships/hyperlink" Target="https://docs.google.com/presentation/u/0/" TargetMode="External"/><Relationship Id="rId27" Type="http://schemas.openxmlformats.org/officeDocument/2006/relationships/hyperlink" Target="https://www.mentimeter.com/" TargetMode="External"/><Relationship Id="rId30" Type="http://schemas.openxmlformats.org/officeDocument/2006/relationships/hyperlink" Target="https://forms.office.com/Pages/DesignPage.aspx" TargetMode="External"/><Relationship Id="rId35" Type="http://schemas.openxmlformats.org/officeDocument/2006/relationships/hyperlink" Target="https://support.apple.com/de-at/HT206775" TargetMode="External"/><Relationship Id="rId43" Type="http://schemas.openxmlformats.org/officeDocument/2006/relationships/hyperlink" Target="https://www.youtube.com/watch?v=eIho2S0ZahI"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campus.st/moodle/" TargetMode="External"/><Relationship Id="rId25" Type="http://schemas.openxmlformats.org/officeDocument/2006/relationships/hyperlink" Target="https://e-campus.st/moodle/" TargetMode="External"/><Relationship Id="rId33" Type="http://schemas.openxmlformats.org/officeDocument/2006/relationships/hyperlink" Target="https://kahoot.com/" TargetMode="External"/><Relationship Id="rId38" Type="http://schemas.openxmlformats.org/officeDocument/2006/relationships/hyperlink" Target="https://www.adobe.com/at/products/audition.html" TargetMode="External"/><Relationship Id="rId46" Type="http://schemas.openxmlformats.org/officeDocument/2006/relationships/fontTable" Target="fontTable.xml"/><Relationship Id="rId20" Type="http://schemas.openxmlformats.org/officeDocument/2006/relationships/hyperlink" Target="https://www.apple.com/de/keynote/" TargetMode="External"/><Relationship Id="rId41" Type="http://schemas.openxmlformats.org/officeDocument/2006/relationships/hyperlink" Target="https://explaineverything.com/"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iki.llz.uni-halle.de/Podcast" TargetMode="External"/><Relationship Id="rId2" Type="http://schemas.openxmlformats.org/officeDocument/2006/relationships/hyperlink" Target="https://www.freiburg.de/site/freiburg-2024/get/params_E689649950/1071177/Leitfaden%20f%C3%BCr%20barrierefreie%20Kommunikation.pdf" TargetMode="External"/><Relationship Id="rId1" Type="http://schemas.openxmlformats.org/officeDocument/2006/relationships/hyperlink" Target="https://wb-web.de/file/download/5741bfc7-b7a7-124e-8484-2a4c7efb17bf/kur_cl_goldeneregelnf%c3%bcrdiegestaltung_final_160219.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A9AB3-3845-44B1-B970-4852CBEBB195}">
  <ds:schemaRefs>
    <ds:schemaRef ds:uri="http://schemas.openxmlformats.org/officeDocument/2006/bibliography"/>
  </ds:schemaRefs>
</ds:datastoreItem>
</file>

<file path=customXml/itemProps2.xml><?xml version="1.0" encoding="utf-8"?>
<ds:datastoreItem xmlns:ds="http://schemas.openxmlformats.org/officeDocument/2006/customXml" ds:itemID="{88971B82-BB53-4942-AD5C-701A35222112}">
  <ds:schemaRefs>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4aa0ab55-9d30-441c-ad84-7593bf388e58"/>
    <ds:schemaRef ds:uri="http://schemas.openxmlformats.org/package/2006/metadata/core-properties"/>
    <ds:schemaRef ds:uri="45dae3ac-12b8-40da-a921-66eebe46904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4.xml><?xml version="1.0" encoding="utf-8"?>
<ds:datastoreItem xmlns:ds="http://schemas.openxmlformats.org/officeDocument/2006/customXml" ds:itemID="{3D4F53D9-E0E8-48DF-B3FE-A3ED41B46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3874</Words>
  <Characters>24408</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Multimediale Referate in Präsenz- und Online-Lehre</vt:lpstr>
    </vt:vector>
  </TitlesOfParts>
  <Company>Uni Graz</Company>
  <LinksUpToDate>false</LinksUpToDate>
  <CharactersWithSpaces>28226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Multimediale Referate in Präsenz- und Online-Lehre</dc:title>
  <dc:subject/>
  <dc:creator>Feldbaumer, Manuel (manuel.feldbaumer@uni-graz.at)</dc:creator>
  <cp:keywords>Use Case, E-Campus</cp:keywords>
  <dc:description/>
  <cp:lastModifiedBy>Meier Andrea</cp:lastModifiedBy>
  <cp:revision>2</cp:revision>
  <cp:lastPrinted>2020-02-04T10:12:00Z</cp:lastPrinted>
  <dcterms:created xsi:type="dcterms:W3CDTF">2024-11-07T11:59:00Z</dcterms:created>
  <dcterms:modified xsi:type="dcterms:W3CDTF">2024-11-07T11:59:00Z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