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E0BDD" w14:textId="0485A7CF" w:rsidR="00A0401D" w:rsidRPr="00D94394" w:rsidRDefault="00D64F9F" w:rsidP="00874C05">
      <w:pPr>
        <w:pStyle w:val="Titel"/>
        <w:rPr>
          <w:lang w:val="de-AT"/>
        </w:rPr>
      </w:pPr>
      <w:bookmarkStart w:id="0" w:name="_Hlk23341663"/>
      <w:r w:rsidRPr="00D64F9F">
        <w:rPr>
          <w:lang w:val="de-AT"/>
        </w:rPr>
        <w:t>Aufzeichnungen eines Lehrvortrags</w:t>
      </w:r>
      <w:r w:rsidR="008D5E47">
        <w:rPr>
          <w:lang w:val="de-AT"/>
        </w:rPr>
        <w:t>:</w:t>
      </w:r>
      <w:r w:rsidRPr="00D64F9F">
        <w:rPr>
          <w:lang w:val="de-AT"/>
        </w:rPr>
        <w:t xml:space="preserve"> </w:t>
      </w:r>
    </w:p>
    <w:p w14:paraId="27F77901" w14:textId="3038F4D6" w:rsidR="006F7FDD" w:rsidRPr="00D94394" w:rsidRDefault="00D64F9F" w:rsidP="00874C05">
      <w:pPr>
        <w:pStyle w:val="Untertitel"/>
        <w:rPr>
          <w:lang w:val="de-AT"/>
        </w:rPr>
      </w:pPr>
      <w:r>
        <w:rPr>
          <w:lang w:val="de-AT"/>
        </w:rPr>
        <w:t>Erstellung, Anreicherung und Einsatz</w:t>
      </w:r>
    </w:p>
    <w:bookmarkEnd w:id="0"/>
    <w:p w14:paraId="41D309F1" w14:textId="77777777" w:rsidR="00931267" w:rsidRPr="00D94394" w:rsidRDefault="00931267" w:rsidP="00F82705"/>
    <w:p w14:paraId="53BB6EA7" w14:textId="15450EB3" w:rsidR="002F52D8" w:rsidRPr="00874C05" w:rsidRDefault="00BF7966" w:rsidP="00874C05">
      <w:pPr>
        <w:pStyle w:val="Header-vor-Inhaltsverzeichnis"/>
      </w:pPr>
      <w:r w:rsidRPr="00874C05">
        <w:t>Kurzbeschreibung</w:t>
      </w:r>
    </w:p>
    <w:p w14:paraId="521404A5" w14:textId="54207BBB" w:rsidR="0075669F" w:rsidRPr="006C1A63" w:rsidRDefault="000C0FE3" w:rsidP="00F82705">
      <w:r>
        <w:t>Vortragsaufzeichnungen</w:t>
      </w:r>
      <w:r w:rsidR="002479B2">
        <w:t xml:space="preserve"> erlauben den Teilnehmer*innen (TN) zeitlich und örtlich flexibel auf Lerninhalte zuzugreifen. Dazu werden Vortragseinheiten (mit oder ohne Publikum, zeitgle</w:t>
      </w:r>
      <w:r w:rsidR="008562B5">
        <w:t>ich live gestreamt oder nicht)</w:t>
      </w:r>
      <w:r w:rsidR="000465C9">
        <w:t xml:space="preserve"> von der Lehrperson (LP)</w:t>
      </w:r>
      <w:r w:rsidR="008562B5">
        <w:t xml:space="preserve"> aufgezeichnet.</w:t>
      </w:r>
      <w:r w:rsidR="000465C9">
        <w:t xml:space="preserve"> Dies ermöglicht </w:t>
      </w:r>
      <w:r w:rsidR="00E416B2">
        <w:t xml:space="preserve">die gesamten Aufzeichnungen </w:t>
      </w:r>
      <w:r w:rsidR="00E56C67">
        <w:t>jenen</w:t>
      </w:r>
      <w:r w:rsidR="00E416B2">
        <w:t xml:space="preserve"> TN, die nicht anwesend sein können, zur Verfügung zu stellen und/oder </w:t>
      </w:r>
      <w:r w:rsidR="000465C9">
        <w:t>i</w:t>
      </w:r>
      <w:r w:rsidR="008562B5">
        <w:t>n den darauffolgenden Semestern einzelne Lehrinhalte als Video</w:t>
      </w:r>
      <w:r w:rsidR="00DC584F">
        <w:t>s</w:t>
      </w:r>
      <w:r w:rsidR="000465C9">
        <w:t xml:space="preserve"> didaktisch sinnvoll</w:t>
      </w:r>
      <w:r w:rsidR="008562B5">
        <w:t xml:space="preserve"> in den Unterrichtsablauf zu integrieren</w:t>
      </w:r>
      <w:r w:rsidR="000465C9">
        <w:t>.</w:t>
      </w:r>
      <w:r w:rsidR="00130080">
        <w:t xml:space="preserve"> Wie solche Aufzeichnungen erstellt und damit</w:t>
      </w:r>
      <w:r w:rsidR="00DC584F">
        <w:t xml:space="preserve"> </w:t>
      </w:r>
      <w:r w:rsidR="00130080">
        <w:t>Lehrveranstaltung</w:t>
      </w:r>
      <w:r w:rsidR="00DC584F">
        <w:t>en</w:t>
      </w:r>
      <w:r w:rsidR="00130080">
        <w:t xml:space="preserve"> bereichert und ergänzt werden </w:t>
      </w:r>
      <w:r w:rsidR="00305A8C">
        <w:t>können, erklärt dieser Use Case.</w:t>
      </w:r>
    </w:p>
    <w:p w14:paraId="3F5B0AA4" w14:textId="77777777" w:rsidR="006C1A63" w:rsidRPr="00162CBC" w:rsidRDefault="006C1A63" w:rsidP="00F82705"/>
    <w:p w14:paraId="77870B33" w14:textId="516CFFE6" w:rsidR="00015DC2" w:rsidRDefault="00015DC2" w:rsidP="00874C05">
      <w:pPr>
        <w:pStyle w:val="Header-vor-Inhaltsverzeichnis"/>
      </w:pPr>
      <w:r w:rsidRPr="00681256">
        <w:t>Allgemeine Eckdaten</w:t>
      </w:r>
    </w:p>
    <w:p w14:paraId="72C39480" w14:textId="06F753CA" w:rsidR="00942328" w:rsidRPr="00942328" w:rsidRDefault="00B55DD4" w:rsidP="00747F5F">
      <w:pPr>
        <w:spacing w:line="24" w:lineRule="atLeast"/>
        <w:rPr>
          <w:bCs/>
        </w:rPr>
      </w:pPr>
      <w:r>
        <w:rPr>
          <w:bCs/>
          <w:noProof/>
        </w:rPr>
        <w:drawing>
          <wp:inline distT="0" distB="0" distL="0" distR="0" wp14:anchorId="6A8F86C7" wp14:editId="0DD0896B">
            <wp:extent cx="5219700" cy="3362325"/>
            <wp:effectExtent l="0" t="0" r="0" b="9525"/>
            <wp:docPr id="10" name="Grafik 10" descr="Sozialform: Einzelarbeit &#10;Gruppengröße: kleinere Gruppe (2-25TN) – größere Gruppe (26-50TN) – Massen-LV (ab 51TN)&#10;Zeitlicher Aufwand (Richtwert) für Vorbereitung Lehrperson (ohne Einarbeitungszeit): 1-3 Stunden&#10;Zeitlicher Aufwand (Richtwert) für Durchführung Lehrperson: 1-2 Stunden&#10;Zeitlicher Aufwand (Richtwert) für Nachbereitung Lehrperson: 1-5 Stunden&#10;Zeitlicher Gesamtaufwand (Richtwert) für Teilnehmer*innen: 20-90 Minuten&#10;Lernzielebene: erinnern – verstehen – anwenden – analysieren &#10;Unterstützt Zusammenarbeit: nein &#10;Ermöglicht Feedback an Teilnehmer*innen: eher nein &#10;Ermöglicht Beobachtung / Überprüfung: eher ne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Sozialform: Einzelarbeit &#10;Gruppengröße: kleinere Gruppe (2-25TN) – größere Gruppe (26-50TN) – Massen-LV (ab 51TN)&#10;Zeitlicher Aufwand (Richtwert) für Vorbereitung Lehrperson (ohne Einarbeitungszeit): 1-3 Stunden&#10;Zeitlicher Aufwand (Richtwert) für Durchführung Lehrperson: 1-2 Stunden&#10;Zeitlicher Aufwand (Richtwert) für Nachbereitung Lehrperson: 1-5 Stunden&#10;Zeitlicher Gesamtaufwand (Richtwert) für Teilnehmer*innen: 20-90 Minuten&#10;Lernzielebene: erinnern – verstehen – anwenden – analysieren &#10;Unterstützt Zusammenarbeit: nein &#10;Ermöglicht Feedback an Teilnehmer*innen: eher nein &#10;Ermöglicht Beobachtung / Überprüfung: eher nei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03668B2E" w14:textId="4C71D659" w:rsidR="00172A0E" w:rsidRDefault="00172A0E" w:rsidP="00747F5F">
      <w:pPr>
        <w:spacing w:line="24" w:lineRule="atLeast"/>
        <w:rPr>
          <w:bCs/>
        </w:rPr>
      </w:pPr>
      <w:r>
        <w:rPr>
          <w:bCs/>
        </w:rPr>
        <w:t xml:space="preserve"> </w:t>
      </w:r>
    </w:p>
    <w:p w14:paraId="0EA71E63" w14:textId="30A0AF2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3D93C794" w14:textId="598ABFA9" w:rsidR="00ED209C"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33242" w:history="1">
        <w:r w:rsidR="00ED209C" w:rsidRPr="006A0E47">
          <w:rPr>
            <w:rStyle w:val="Hyperlink"/>
            <w:noProof/>
          </w:rPr>
          <w:t>Gründe für den Einsatz</w:t>
        </w:r>
        <w:r w:rsidR="00ED209C">
          <w:rPr>
            <w:noProof/>
            <w:webHidden/>
          </w:rPr>
          <w:tab/>
        </w:r>
        <w:r w:rsidR="00ED209C">
          <w:rPr>
            <w:noProof/>
            <w:webHidden/>
          </w:rPr>
          <w:fldChar w:fldCharType="begin"/>
        </w:r>
        <w:r w:rsidR="00ED209C">
          <w:rPr>
            <w:noProof/>
            <w:webHidden/>
          </w:rPr>
          <w:instrText xml:space="preserve"> PAGEREF _Toc62033242 \h </w:instrText>
        </w:r>
        <w:r w:rsidR="00ED209C">
          <w:rPr>
            <w:noProof/>
            <w:webHidden/>
          </w:rPr>
        </w:r>
        <w:r w:rsidR="00ED209C">
          <w:rPr>
            <w:noProof/>
            <w:webHidden/>
          </w:rPr>
          <w:fldChar w:fldCharType="separate"/>
        </w:r>
        <w:r w:rsidR="00ED209C">
          <w:rPr>
            <w:noProof/>
            <w:webHidden/>
          </w:rPr>
          <w:t>1</w:t>
        </w:r>
        <w:r w:rsidR="00ED209C">
          <w:rPr>
            <w:noProof/>
            <w:webHidden/>
          </w:rPr>
          <w:fldChar w:fldCharType="end"/>
        </w:r>
      </w:hyperlink>
    </w:p>
    <w:p w14:paraId="695C475D" w14:textId="375EDB6E" w:rsidR="00ED209C" w:rsidRDefault="00ED209C">
      <w:pPr>
        <w:pStyle w:val="Verzeichnis1"/>
        <w:rPr>
          <w:rFonts w:asciiTheme="minorHAnsi" w:eastAsiaTheme="minorEastAsia" w:hAnsiTheme="minorHAnsi" w:cstheme="minorBidi"/>
          <w:noProof/>
          <w:sz w:val="22"/>
          <w:szCs w:val="22"/>
          <w:lang w:eastAsia="de-AT"/>
        </w:rPr>
      </w:pPr>
      <w:hyperlink w:anchor="_Toc62033243" w:history="1">
        <w:r w:rsidRPr="006A0E47">
          <w:rPr>
            <w:rStyle w:val="Hyperlink"/>
            <w:noProof/>
          </w:rPr>
          <w:t>Technische Infrastruktur / Empfehlungen</w:t>
        </w:r>
        <w:r>
          <w:rPr>
            <w:noProof/>
            <w:webHidden/>
          </w:rPr>
          <w:tab/>
        </w:r>
        <w:r>
          <w:rPr>
            <w:noProof/>
            <w:webHidden/>
          </w:rPr>
          <w:fldChar w:fldCharType="begin"/>
        </w:r>
        <w:r>
          <w:rPr>
            <w:noProof/>
            <w:webHidden/>
          </w:rPr>
          <w:instrText xml:space="preserve"> PAGEREF _Toc62033243 \h </w:instrText>
        </w:r>
        <w:r>
          <w:rPr>
            <w:noProof/>
            <w:webHidden/>
          </w:rPr>
        </w:r>
        <w:r>
          <w:rPr>
            <w:noProof/>
            <w:webHidden/>
          </w:rPr>
          <w:fldChar w:fldCharType="separate"/>
        </w:r>
        <w:r>
          <w:rPr>
            <w:noProof/>
            <w:webHidden/>
          </w:rPr>
          <w:t>1</w:t>
        </w:r>
        <w:r>
          <w:rPr>
            <w:noProof/>
            <w:webHidden/>
          </w:rPr>
          <w:fldChar w:fldCharType="end"/>
        </w:r>
      </w:hyperlink>
    </w:p>
    <w:p w14:paraId="142AA962" w14:textId="111C9CDF" w:rsidR="00ED209C" w:rsidRDefault="00ED209C">
      <w:pPr>
        <w:pStyle w:val="Verzeichnis1"/>
        <w:rPr>
          <w:rFonts w:asciiTheme="minorHAnsi" w:eastAsiaTheme="minorEastAsia" w:hAnsiTheme="minorHAnsi" w:cstheme="minorBidi"/>
          <w:noProof/>
          <w:sz w:val="22"/>
          <w:szCs w:val="22"/>
          <w:lang w:eastAsia="de-AT"/>
        </w:rPr>
      </w:pPr>
      <w:hyperlink w:anchor="_Toc62033244" w:history="1">
        <w:r w:rsidRPr="006A0E47">
          <w:rPr>
            <w:rStyle w:val="Hyperlink"/>
            <w:noProof/>
          </w:rPr>
          <w:t>Einsatzmöglichkeiten / Methoden</w:t>
        </w:r>
        <w:r>
          <w:rPr>
            <w:noProof/>
            <w:webHidden/>
          </w:rPr>
          <w:tab/>
        </w:r>
        <w:r>
          <w:rPr>
            <w:noProof/>
            <w:webHidden/>
          </w:rPr>
          <w:fldChar w:fldCharType="begin"/>
        </w:r>
        <w:r>
          <w:rPr>
            <w:noProof/>
            <w:webHidden/>
          </w:rPr>
          <w:instrText xml:space="preserve"> PAGEREF _Toc62033244 \h </w:instrText>
        </w:r>
        <w:r>
          <w:rPr>
            <w:noProof/>
            <w:webHidden/>
          </w:rPr>
        </w:r>
        <w:r>
          <w:rPr>
            <w:noProof/>
            <w:webHidden/>
          </w:rPr>
          <w:fldChar w:fldCharType="separate"/>
        </w:r>
        <w:r>
          <w:rPr>
            <w:noProof/>
            <w:webHidden/>
          </w:rPr>
          <w:t>2</w:t>
        </w:r>
        <w:r>
          <w:rPr>
            <w:noProof/>
            <w:webHidden/>
          </w:rPr>
          <w:fldChar w:fldCharType="end"/>
        </w:r>
      </w:hyperlink>
    </w:p>
    <w:p w14:paraId="43B0CBF9" w14:textId="6F695BA9"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45" w:history="1">
        <w:r w:rsidRPr="006A0E47">
          <w:rPr>
            <w:rStyle w:val="Hyperlink"/>
            <w:noProof/>
          </w:rPr>
          <w:t>Aufzeichnung</w:t>
        </w:r>
        <w:r>
          <w:rPr>
            <w:noProof/>
            <w:webHidden/>
          </w:rPr>
          <w:tab/>
        </w:r>
        <w:r>
          <w:rPr>
            <w:noProof/>
            <w:webHidden/>
          </w:rPr>
          <w:fldChar w:fldCharType="begin"/>
        </w:r>
        <w:r>
          <w:rPr>
            <w:noProof/>
            <w:webHidden/>
          </w:rPr>
          <w:instrText xml:space="preserve"> PAGEREF _Toc62033245 \h </w:instrText>
        </w:r>
        <w:r>
          <w:rPr>
            <w:noProof/>
            <w:webHidden/>
          </w:rPr>
        </w:r>
        <w:r>
          <w:rPr>
            <w:noProof/>
            <w:webHidden/>
          </w:rPr>
          <w:fldChar w:fldCharType="separate"/>
        </w:r>
        <w:r>
          <w:rPr>
            <w:noProof/>
            <w:webHidden/>
          </w:rPr>
          <w:t>2</w:t>
        </w:r>
        <w:r>
          <w:rPr>
            <w:noProof/>
            <w:webHidden/>
          </w:rPr>
          <w:fldChar w:fldCharType="end"/>
        </w:r>
      </w:hyperlink>
    </w:p>
    <w:p w14:paraId="708DF236" w14:textId="0F05B0A2"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46" w:history="1">
        <w:r w:rsidRPr="006A0E47">
          <w:rPr>
            <w:rStyle w:val="Hyperlink"/>
            <w:noProof/>
          </w:rPr>
          <w:t>Einsatzmethoden</w:t>
        </w:r>
        <w:r>
          <w:rPr>
            <w:noProof/>
            <w:webHidden/>
          </w:rPr>
          <w:tab/>
        </w:r>
        <w:r>
          <w:rPr>
            <w:noProof/>
            <w:webHidden/>
          </w:rPr>
          <w:fldChar w:fldCharType="begin"/>
        </w:r>
        <w:r>
          <w:rPr>
            <w:noProof/>
            <w:webHidden/>
          </w:rPr>
          <w:instrText xml:space="preserve"> PAGEREF _Toc62033246 \h </w:instrText>
        </w:r>
        <w:r>
          <w:rPr>
            <w:noProof/>
            <w:webHidden/>
          </w:rPr>
        </w:r>
        <w:r>
          <w:rPr>
            <w:noProof/>
            <w:webHidden/>
          </w:rPr>
          <w:fldChar w:fldCharType="separate"/>
        </w:r>
        <w:r>
          <w:rPr>
            <w:noProof/>
            <w:webHidden/>
          </w:rPr>
          <w:t>3</w:t>
        </w:r>
        <w:r>
          <w:rPr>
            <w:noProof/>
            <w:webHidden/>
          </w:rPr>
          <w:fldChar w:fldCharType="end"/>
        </w:r>
      </w:hyperlink>
    </w:p>
    <w:p w14:paraId="1091EAE5" w14:textId="335ED279" w:rsidR="00ED209C" w:rsidRDefault="00ED209C">
      <w:pPr>
        <w:pStyle w:val="Verzeichnis3"/>
        <w:tabs>
          <w:tab w:val="right" w:leader="dot" w:pos="8210"/>
        </w:tabs>
        <w:rPr>
          <w:rFonts w:asciiTheme="minorHAnsi" w:eastAsiaTheme="minorEastAsia" w:hAnsiTheme="minorHAnsi" w:cstheme="minorBidi"/>
          <w:noProof/>
          <w:sz w:val="22"/>
          <w:szCs w:val="22"/>
          <w:lang w:eastAsia="de-AT"/>
        </w:rPr>
      </w:pPr>
      <w:hyperlink w:anchor="_Toc62033247" w:history="1">
        <w:r w:rsidRPr="006A0E47">
          <w:rPr>
            <w:rStyle w:val="Hyperlink"/>
            <w:noProof/>
          </w:rPr>
          <w:t>Die 1:1-Methode (ohne Nachbearbeitung)</w:t>
        </w:r>
        <w:r>
          <w:rPr>
            <w:noProof/>
            <w:webHidden/>
          </w:rPr>
          <w:tab/>
        </w:r>
        <w:r>
          <w:rPr>
            <w:noProof/>
            <w:webHidden/>
          </w:rPr>
          <w:fldChar w:fldCharType="begin"/>
        </w:r>
        <w:r>
          <w:rPr>
            <w:noProof/>
            <w:webHidden/>
          </w:rPr>
          <w:instrText xml:space="preserve"> PAGEREF _Toc62033247 \h </w:instrText>
        </w:r>
        <w:r>
          <w:rPr>
            <w:noProof/>
            <w:webHidden/>
          </w:rPr>
        </w:r>
        <w:r>
          <w:rPr>
            <w:noProof/>
            <w:webHidden/>
          </w:rPr>
          <w:fldChar w:fldCharType="separate"/>
        </w:r>
        <w:r>
          <w:rPr>
            <w:noProof/>
            <w:webHidden/>
          </w:rPr>
          <w:t>3</w:t>
        </w:r>
        <w:r>
          <w:rPr>
            <w:noProof/>
            <w:webHidden/>
          </w:rPr>
          <w:fldChar w:fldCharType="end"/>
        </w:r>
      </w:hyperlink>
    </w:p>
    <w:p w14:paraId="48ED0E9C" w14:textId="6836F88B" w:rsidR="00ED209C" w:rsidRDefault="00ED209C">
      <w:pPr>
        <w:pStyle w:val="Verzeichnis3"/>
        <w:tabs>
          <w:tab w:val="right" w:leader="dot" w:pos="8210"/>
        </w:tabs>
        <w:rPr>
          <w:rFonts w:asciiTheme="minorHAnsi" w:eastAsiaTheme="minorEastAsia" w:hAnsiTheme="minorHAnsi" w:cstheme="minorBidi"/>
          <w:noProof/>
          <w:sz w:val="22"/>
          <w:szCs w:val="22"/>
          <w:lang w:eastAsia="de-AT"/>
        </w:rPr>
      </w:pPr>
      <w:hyperlink w:anchor="_Toc62033248" w:history="1">
        <w:r w:rsidRPr="006A0E47">
          <w:rPr>
            <w:rStyle w:val="Hyperlink"/>
            <w:noProof/>
          </w:rPr>
          <w:t>Die Step-by-Step-Methode (mit Nachbearbeitung)</w:t>
        </w:r>
        <w:r>
          <w:rPr>
            <w:noProof/>
            <w:webHidden/>
          </w:rPr>
          <w:tab/>
        </w:r>
        <w:r>
          <w:rPr>
            <w:noProof/>
            <w:webHidden/>
          </w:rPr>
          <w:fldChar w:fldCharType="begin"/>
        </w:r>
        <w:r>
          <w:rPr>
            <w:noProof/>
            <w:webHidden/>
          </w:rPr>
          <w:instrText xml:space="preserve"> PAGEREF _Toc62033248 \h </w:instrText>
        </w:r>
        <w:r>
          <w:rPr>
            <w:noProof/>
            <w:webHidden/>
          </w:rPr>
        </w:r>
        <w:r>
          <w:rPr>
            <w:noProof/>
            <w:webHidden/>
          </w:rPr>
          <w:fldChar w:fldCharType="separate"/>
        </w:r>
        <w:r>
          <w:rPr>
            <w:noProof/>
            <w:webHidden/>
          </w:rPr>
          <w:t>3</w:t>
        </w:r>
        <w:r>
          <w:rPr>
            <w:noProof/>
            <w:webHidden/>
          </w:rPr>
          <w:fldChar w:fldCharType="end"/>
        </w:r>
      </w:hyperlink>
    </w:p>
    <w:p w14:paraId="49565216" w14:textId="1BD85F80"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49" w:history="1">
        <w:r w:rsidRPr="006A0E47">
          <w:rPr>
            <w:rStyle w:val="Hyperlink"/>
            <w:noProof/>
          </w:rPr>
          <w:t>Nachbearbeitung</w:t>
        </w:r>
        <w:r>
          <w:rPr>
            <w:noProof/>
            <w:webHidden/>
          </w:rPr>
          <w:tab/>
        </w:r>
        <w:r>
          <w:rPr>
            <w:noProof/>
            <w:webHidden/>
          </w:rPr>
          <w:fldChar w:fldCharType="begin"/>
        </w:r>
        <w:r>
          <w:rPr>
            <w:noProof/>
            <w:webHidden/>
          </w:rPr>
          <w:instrText xml:space="preserve"> PAGEREF _Toc62033249 \h </w:instrText>
        </w:r>
        <w:r>
          <w:rPr>
            <w:noProof/>
            <w:webHidden/>
          </w:rPr>
        </w:r>
        <w:r>
          <w:rPr>
            <w:noProof/>
            <w:webHidden/>
          </w:rPr>
          <w:fldChar w:fldCharType="separate"/>
        </w:r>
        <w:r>
          <w:rPr>
            <w:noProof/>
            <w:webHidden/>
          </w:rPr>
          <w:t>3</w:t>
        </w:r>
        <w:r>
          <w:rPr>
            <w:noProof/>
            <w:webHidden/>
          </w:rPr>
          <w:fldChar w:fldCharType="end"/>
        </w:r>
      </w:hyperlink>
    </w:p>
    <w:p w14:paraId="0F97E08D" w14:textId="65AB18F6" w:rsidR="00ED209C" w:rsidRDefault="00ED209C">
      <w:pPr>
        <w:pStyle w:val="Verzeichnis1"/>
        <w:rPr>
          <w:rFonts w:asciiTheme="minorHAnsi" w:eastAsiaTheme="minorEastAsia" w:hAnsiTheme="minorHAnsi" w:cstheme="minorBidi"/>
          <w:noProof/>
          <w:sz w:val="22"/>
          <w:szCs w:val="22"/>
          <w:lang w:eastAsia="de-AT"/>
        </w:rPr>
      </w:pPr>
      <w:hyperlink w:anchor="_Toc62033250" w:history="1">
        <w:r w:rsidRPr="006A0E47">
          <w:rPr>
            <w:rStyle w:val="Hyperlink"/>
            <w:noProof/>
          </w:rPr>
          <w:t>Zeitlicher Aufwand</w:t>
        </w:r>
        <w:r>
          <w:rPr>
            <w:noProof/>
            <w:webHidden/>
          </w:rPr>
          <w:tab/>
        </w:r>
        <w:r>
          <w:rPr>
            <w:noProof/>
            <w:webHidden/>
          </w:rPr>
          <w:fldChar w:fldCharType="begin"/>
        </w:r>
        <w:r>
          <w:rPr>
            <w:noProof/>
            <w:webHidden/>
          </w:rPr>
          <w:instrText xml:space="preserve"> PAGEREF _Toc62033250 \h </w:instrText>
        </w:r>
        <w:r>
          <w:rPr>
            <w:noProof/>
            <w:webHidden/>
          </w:rPr>
        </w:r>
        <w:r>
          <w:rPr>
            <w:noProof/>
            <w:webHidden/>
          </w:rPr>
          <w:fldChar w:fldCharType="separate"/>
        </w:r>
        <w:r>
          <w:rPr>
            <w:noProof/>
            <w:webHidden/>
          </w:rPr>
          <w:t>5</w:t>
        </w:r>
        <w:r>
          <w:rPr>
            <w:noProof/>
            <w:webHidden/>
          </w:rPr>
          <w:fldChar w:fldCharType="end"/>
        </w:r>
      </w:hyperlink>
    </w:p>
    <w:p w14:paraId="508E2A6F" w14:textId="344869E4" w:rsidR="00ED209C" w:rsidRDefault="00ED209C">
      <w:pPr>
        <w:pStyle w:val="Verzeichnis1"/>
        <w:rPr>
          <w:rFonts w:asciiTheme="minorHAnsi" w:eastAsiaTheme="minorEastAsia" w:hAnsiTheme="minorHAnsi" w:cstheme="minorBidi"/>
          <w:noProof/>
          <w:sz w:val="22"/>
          <w:szCs w:val="22"/>
          <w:lang w:eastAsia="de-AT"/>
        </w:rPr>
      </w:pPr>
      <w:hyperlink w:anchor="_Toc62033251" w:history="1">
        <w:r w:rsidRPr="006A0E47">
          <w:rPr>
            <w:rStyle w:val="Hyperlink"/>
            <w:noProof/>
          </w:rPr>
          <w:t>Tipps zur Umsetzung</w:t>
        </w:r>
        <w:r>
          <w:rPr>
            <w:noProof/>
            <w:webHidden/>
          </w:rPr>
          <w:tab/>
        </w:r>
        <w:r>
          <w:rPr>
            <w:noProof/>
            <w:webHidden/>
          </w:rPr>
          <w:fldChar w:fldCharType="begin"/>
        </w:r>
        <w:r>
          <w:rPr>
            <w:noProof/>
            <w:webHidden/>
          </w:rPr>
          <w:instrText xml:space="preserve"> PAGEREF _Toc62033251 \h </w:instrText>
        </w:r>
        <w:r>
          <w:rPr>
            <w:noProof/>
            <w:webHidden/>
          </w:rPr>
        </w:r>
        <w:r>
          <w:rPr>
            <w:noProof/>
            <w:webHidden/>
          </w:rPr>
          <w:fldChar w:fldCharType="separate"/>
        </w:r>
        <w:r>
          <w:rPr>
            <w:noProof/>
            <w:webHidden/>
          </w:rPr>
          <w:t>5</w:t>
        </w:r>
        <w:r>
          <w:rPr>
            <w:noProof/>
            <w:webHidden/>
          </w:rPr>
          <w:fldChar w:fldCharType="end"/>
        </w:r>
      </w:hyperlink>
    </w:p>
    <w:p w14:paraId="78FEBA6A" w14:textId="51A23C79" w:rsidR="00ED209C" w:rsidRDefault="00ED209C">
      <w:pPr>
        <w:pStyle w:val="Verzeichnis1"/>
        <w:rPr>
          <w:rFonts w:asciiTheme="minorHAnsi" w:eastAsiaTheme="minorEastAsia" w:hAnsiTheme="minorHAnsi" w:cstheme="minorBidi"/>
          <w:noProof/>
          <w:sz w:val="22"/>
          <w:szCs w:val="22"/>
          <w:lang w:eastAsia="de-AT"/>
        </w:rPr>
      </w:pPr>
      <w:hyperlink w:anchor="_Toc62033252" w:history="1">
        <w:r w:rsidRPr="006A0E47">
          <w:rPr>
            <w:rStyle w:val="Hyperlink"/>
            <w:noProof/>
          </w:rPr>
          <w:t>Vorteile / Herausforderungen</w:t>
        </w:r>
        <w:r>
          <w:rPr>
            <w:noProof/>
            <w:webHidden/>
          </w:rPr>
          <w:tab/>
        </w:r>
        <w:r>
          <w:rPr>
            <w:noProof/>
            <w:webHidden/>
          </w:rPr>
          <w:fldChar w:fldCharType="begin"/>
        </w:r>
        <w:r>
          <w:rPr>
            <w:noProof/>
            <w:webHidden/>
          </w:rPr>
          <w:instrText xml:space="preserve"> PAGEREF _Toc62033252 \h </w:instrText>
        </w:r>
        <w:r>
          <w:rPr>
            <w:noProof/>
            <w:webHidden/>
          </w:rPr>
        </w:r>
        <w:r>
          <w:rPr>
            <w:noProof/>
            <w:webHidden/>
          </w:rPr>
          <w:fldChar w:fldCharType="separate"/>
        </w:r>
        <w:r>
          <w:rPr>
            <w:noProof/>
            <w:webHidden/>
          </w:rPr>
          <w:t>6</w:t>
        </w:r>
        <w:r>
          <w:rPr>
            <w:noProof/>
            <w:webHidden/>
          </w:rPr>
          <w:fldChar w:fldCharType="end"/>
        </w:r>
      </w:hyperlink>
    </w:p>
    <w:p w14:paraId="5F426965" w14:textId="55523AEA" w:rsidR="00ED209C" w:rsidRDefault="00ED209C">
      <w:pPr>
        <w:pStyle w:val="Verzeichnis1"/>
        <w:rPr>
          <w:rFonts w:asciiTheme="minorHAnsi" w:eastAsiaTheme="minorEastAsia" w:hAnsiTheme="minorHAnsi" w:cstheme="minorBidi"/>
          <w:noProof/>
          <w:sz w:val="22"/>
          <w:szCs w:val="22"/>
          <w:lang w:eastAsia="de-AT"/>
        </w:rPr>
      </w:pPr>
      <w:hyperlink w:anchor="_Toc62033253" w:history="1">
        <w:r w:rsidRPr="006A0E47">
          <w:rPr>
            <w:rStyle w:val="Hyperlink"/>
            <w:noProof/>
          </w:rPr>
          <w:t>Einfluss auf Lernerfolg</w:t>
        </w:r>
        <w:r>
          <w:rPr>
            <w:noProof/>
            <w:webHidden/>
          </w:rPr>
          <w:tab/>
        </w:r>
        <w:r>
          <w:rPr>
            <w:noProof/>
            <w:webHidden/>
          </w:rPr>
          <w:fldChar w:fldCharType="begin"/>
        </w:r>
        <w:r>
          <w:rPr>
            <w:noProof/>
            <w:webHidden/>
          </w:rPr>
          <w:instrText xml:space="preserve"> PAGEREF _Toc62033253 \h </w:instrText>
        </w:r>
        <w:r>
          <w:rPr>
            <w:noProof/>
            <w:webHidden/>
          </w:rPr>
        </w:r>
        <w:r>
          <w:rPr>
            <w:noProof/>
            <w:webHidden/>
          </w:rPr>
          <w:fldChar w:fldCharType="separate"/>
        </w:r>
        <w:r>
          <w:rPr>
            <w:noProof/>
            <w:webHidden/>
          </w:rPr>
          <w:t>7</w:t>
        </w:r>
        <w:r>
          <w:rPr>
            <w:noProof/>
            <w:webHidden/>
          </w:rPr>
          <w:fldChar w:fldCharType="end"/>
        </w:r>
      </w:hyperlink>
    </w:p>
    <w:p w14:paraId="11D22F52" w14:textId="056BFFE2" w:rsidR="00ED209C" w:rsidRDefault="00ED209C">
      <w:pPr>
        <w:pStyle w:val="Verzeichnis1"/>
        <w:rPr>
          <w:rFonts w:asciiTheme="minorHAnsi" w:eastAsiaTheme="minorEastAsia" w:hAnsiTheme="minorHAnsi" w:cstheme="minorBidi"/>
          <w:noProof/>
          <w:sz w:val="22"/>
          <w:szCs w:val="22"/>
          <w:lang w:eastAsia="de-AT"/>
        </w:rPr>
      </w:pPr>
      <w:hyperlink w:anchor="_Toc62033254" w:history="1">
        <w:r w:rsidRPr="006A0E47">
          <w:rPr>
            <w:rStyle w:val="Hyperlink"/>
            <w:noProof/>
          </w:rPr>
          <w:t>Einfluss auf Motivation</w:t>
        </w:r>
        <w:r>
          <w:rPr>
            <w:noProof/>
            <w:webHidden/>
          </w:rPr>
          <w:tab/>
        </w:r>
        <w:r>
          <w:rPr>
            <w:noProof/>
            <w:webHidden/>
          </w:rPr>
          <w:fldChar w:fldCharType="begin"/>
        </w:r>
        <w:r>
          <w:rPr>
            <w:noProof/>
            <w:webHidden/>
          </w:rPr>
          <w:instrText xml:space="preserve"> PAGEREF _Toc62033254 \h </w:instrText>
        </w:r>
        <w:r>
          <w:rPr>
            <w:noProof/>
            <w:webHidden/>
          </w:rPr>
        </w:r>
        <w:r>
          <w:rPr>
            <w:noProof/>
            <w:webHidden/>
          </w:rPr>
          <w:fldChar w:fldCharType="separate"/>
        </w:r>
        <w:r>
          <w:rPr>
            <w:noProof/>
            <w:webHidden/>
          </w:rPr>
          <w:t>7</w:t>
        </w:r>
        <w:r>
          <w:rPr>
            <w:noProof/>
            <w:webHidden/>
          </w:rPr>
          <w:fldChar w:fldCharType="end"/>
        </w:r>
      </w:hyperlink>
    </w:p>
    <w:p w14:paraId="476E1848" w14:textId="6900E2F5" w:rsidR="00ED209C" w:rsidRDefault="00ED209C">
      <w:pPr>
        <w:pStyle w:val="Verzeichnis1"/>
        <w:rPr>
          <w:rFonts w:asciiTheme="minorHAnsi" w:eastAsiaTheme="minorEastAsia" w:hAnsiTheme="minorHAnsi" w:cstheme="minorBidi"/>
          <w:noProof/>
          <w:sz w:val="22"/>
          <w:szCs w:val="22"/>
          <w:lang w:eastAsia="de-AT"/>
        </w:rPr>
      </w:pPr>
      <w:hyperlink w:anchor="_Toc62033255" w:history="1">
        <w:r w:rsidRPr="006A0E47">
          <w:rPr>
            <w:rStyle w:val="Hyperlink"/>
            <w:noProof/>
          </w:rPr>
          <w:t>Rechtliche Aspekte</w:t>
        </w:r>
        <w:r>
          <w:rPr>
            <w:noProof/>
            <w:webHidden/>
          </w:rPr>
          <w:tab/>
        </w:r>
        <w:r>
          <w:rPr>
            <w:noProof/>
            <w:webHidden/>
          </w:rPr>
          <w:fldChar w:fldCharType="begin"/>
        </w:r>
        <w:r>
          <w:rPr>
            <w:noProof/>
            <w:webHidden/>
          </w:rPr>
          <w:instrText xml:space="preserve"> PAGEREF _Toc62033255 \h </w:instrText>
        </w:r>
        <w:r>
          <w:rPr>
            <w:noProof/>
            <w:webHidden/>
          </w:rPr>
        </w:r>
        <w:r>
          <w:rPr>
            <w:noProof/>
            <w:webHidden/>
          </w:rPr>
          <w:fldChar w:fldCharType="separate"/>
        </w:r>
        <w:r>
          <w:rPr>
            <w:noProof/>
            <w:webHidden/>
          </w:rPr>
          <w:t>7</w:t>
        </w:r>
        <w:r>
          <w:rPr>
            <w:noProof/>
            <w:webHidden/>
          </w:rPr>
          <w:fldChar w:fldCharType="end"/>
        </w:r>
      </w:hyperlink>
    </w:p>
    <w:p w14:paraId="65A66489" w14:textId="118E2B2F" w:rsidR="00ED209C" w:rsidRDefault="00ED209C">
      <w:pPr>
        <w:pStyle w:val="Verzeichnis1"/>
        <w:rPr>
          <w:rFonts w:asciiTheme="minorHAnsi" w:eastAsiaTheme="minorEastAsia" w:hAnsiTheme="minorHAnsi" w:cstheme="minorBidi"/>
          <w:noProof/>
          <w:sz w:val="22"/>
          <w:szCs w:val="22"/>
          <w:lang w:eastAsia="de-AT"/>
        </w:rPr>
      </w:pPr>
      <w:hyperlink w:anchor="_Toc62033256" w:history="1">
        <w:r w:rsidRPr="006A0E47">
          <w:rPr>
            <w:rStyle w:val="Hyperlink"/>
            <w:noProof/>
          </w:rPr>
          <w:t>Mögliche Tools für Umsetzung</w:t>
        </w:r>
        <w:r>
          <w:rPr>
            <w:noProof/>
            <w:webHidden/>
          </w:rPr>
          <w:tab/>
        </w:r>
        <w:r>
          <w:rPr>
            <w:noProof/>
            <w:webHidden/>
          </w:rPr>
          <w:fldChar w:fldCharType="begin"/>
        </w:r>
        <w:r>
          <w:rPr>
            <w:noProof/>
            <w:webHidden/>
          </w:rPr>
          <w:instrText xml:space="preserve"> PAGEREF _Toc62033256 \h </w:instrText>
        </w:r>
        <w:r>
          <w:rPr>
            <w:noProof/>
            <w:webHidden/>
          </w:rPr>
        </w:r>
        <w:r>
          <w:rPr>
            <w:noProof/>
            <w:webHidden/>
          </w:rPr>
          <w:fldChar w:fldCharType="separate"/>
        </w:r>
        <w:r>
          <w:rPr>
            <w:noProof/>
            <w:webHidden/>
          </w:rPr>
          <w:t>8</w:t>
        </w:r>
        <w:r>
          <w:rPr>
            <w:noProof/>
            <w:webHidden/>
          </w:rPr>
          <w:fldChar w:fldCharType="end"/>
        </w:r>
      </w:hyperlink>
    </w:p>
    <w:p w14:paraId="3B6BC891" w14:textId="5600ECAB"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57" w:history="1">
        <w:r w:rsidRPr="006A0E47">
          <w:rPr>
            <w:rStyle w:val="Hyperlink"/>
            <w:noProof/>
          </w:rPr>
          <w:t>Synchrone Online-Kommunikationstools</w:t>
        </w:r>
        <w:r>
          <w:rPr>
            <w:noProof/>
            <w:webHidden/>
          </w:rPr>
          <w:tab/>
        </w:r>
        <w:r>
          <w:rPr>
            <w:noProof/>
            <w:webHidden/>
          </w:rPr>
          <w:fldChar w:fldCharType="begin"/>
        </w:r>
        <w:r>
          <w:rPr>
            <w:noProof/>
            <w:webHidden/>
          </w:rPr>
          <w:instrText xml:space="preserve"> PAGEREF _Toc62033257 \h </w:instrText>
        </w:r>
        <w:r>
          <w:rPr>
            <w:noProof/>
            <w:webHidden/>
          </w:rPr>
        </w:r>
        <w:r>
          <w:rPr>
            <w:noProof/>
            <w:webHidden/>
          </w:rPr>
          <w:fldChar w:fldCharType="separate"/>
        </w:r>
        <w:r>
          <w:rPr>
            <w:noProof/>
            <w:webHidden/>
          </w:rPr>
          <w:t>8</w:t>
        </w:r>
        <w:r>
          <w:rPr>
            <w:noProof/>
            <w:webHidden/>
          </w:rPr>
          <w:fldChar w:fldCharType="end"/>
        </w:r>
      </w:hyperlink>
    </w:p>
    <w:p w14:paraId="30FA32A0" w14:textId="5B0222B4"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58" w:history="1">
        <w:r w:rsidRPr="006A0E47">
          <w:rPr>
            <w:rStyle w:val="Hyperlink"/>
            <w:noProof/>
          </w:rPr>
          <w:t>Screencast-Tools</w:t>
        </w:r>
        <w:r>
          <w:rPr>
            <w:noProof/>
            <w:webHidden/>
          </w:rPr>
          <w:tab/>
        </w:r>
        <w:r>
          <w:rPr>
            <w:noProof/>
            <w:webHidden/>
          </w:rPr>
          <w:fldChar w:fldCharType="begin"/>
        </w:r>
        <w:r>
          <w:rPr>
            <w:noProof/>
            <w:webHidden/>
          </w:rPr>
          <w:instrText xml:space="preserve"> PAGEREF _Toc62033258 \h </w:instrText>
        </w:r>
        <w:r>
          <w:rPr>
            <w:noProof/>
            <w:webHidden/>
          </w:rPr>
        </w:r>
        <w:r>
          <w:rPr>
            <w:noProof/>
            <w:webHidden/>
          </w:rPr>
          <w:fldChar w:fldCharType="separate"/>
        </w:r>
        <w:r>
          <w:rPr>
            <w:noProof/>
            <w:webHidden/>
          </w:rPr>
          <w:t>9</w:t>
        </w:r>
        <w:r>
          <w:rPr>
            <w:noProof/>
            <w:webHidden/>
          </w:rPr>
          <w:fldChar w:fldCharType="end"/>
        </w:r>
      </w:hyperlink>
    </w:p>
    <w:p w14:paraId="0974F6B3" w14:textId="2785B110"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59" w:history="1">
        <w:r w:rsidRPr="006A0E47">
          <w:rPr>
            <w:rStyle w:val="Hyperlink"/>
            <w:noProof/>
          </w:rPr>
          <w:t>Videoplattformen</w:t>
        </w:r>
        <w:r>
          <w:rPr>
            <w:noProof/>
            <w:webHidden/>
          </w:rPr>
          <w:tab/>
        </w:r>
        <w:r>
          <w:rPr>
            <w:noProof/>
            <w:webHidden/>
          </w:rPr>
          <w:fldChar w:fldCharType="begin"/>
        </w:r>
        <w:r>
          <w:rPr>
            <w:noProof/>
            <w:webHidden/>
          </w:rPr>
          <w:instrText xml:space="preserve"> PAGEREF _Toc62033259 \h </w:instrText>
        </w:r>
        <w:r>
          <w:rPr>
            <w:noProof/>
            <w:webHidden/>
          </w:rPr>
        </w:r>
        <w:r>
          <w:rPr>
            <w:noProof/>
            <w:webHidden/>
          </w:rPr>
          <w:fldChar w:fldCharType="separate"/>
        </w:r>
        <w:r>
          <w:rPr>
            <w:noProof/>
            <w:webHidden/>
          </w:rPr>
          <w:t>11</w:t>
        </w:r>
        <w:r>
          <w:rPr>
            <w:noProof/>
            <w:webHidden/>
          </w:rPr>
          <w:fldChar w:fldCharType="end"/>
        </w:r>
      </w:hyperlink>
    </w:p>
    <w:p w14:paraId="6728EAF2" w14:textId="2A935CD1" w:rsidR="00ED209C" w:rsidRDefault="00ED209C">
      <w:pPr>
        <w:pStyle w:val="Verzeichnis2"/>
        <w:tabs>
          <w:tab w:val="right" w:leader="dot" w:pos="8210"/>
        </w:tabs>
        <w:rPr>
          <w:rFonts w:asciiTheme="minorHAnsi" w:eastAsiaTheme="minorEastAsia" w:hAnsiTheme="minorHAnsi" w:cstheme="minorBidi"/>
          <w:noProof/>
          <w:sz w:val="22"/>
          <w:szCs w:val="22"/>
          <w:lang w:eastAsia="de-AT"/>
        </w:rPr>
      </w:pPr>
      <w:hyperlink w:anchor="_Toc62033260" w:history="1">
        <w:r w:rsidRPr="006A0E47">
          <w:rPr>
            <w:rStyle w:val="Hyperlink"/>
            <w:noProof/>
          </w:rPr>
          <w:t>Plattformen für das Anreichern eines Videos mit interaktiven Elementen</w:t>
        </w:r>
        <w:r>
          <w:rPr>
            <w:noProof/>
            <w:webHidden/>
          </w:rPr>
          <w:tab/>
        </w:r>
        <w:r>
          <w:rPr>
            <w:noProof/>
            <w:webHidden/>
          </w:rPr>
          <w:fldChar w:fldCharType="begin"/>
        </w:r>
        <w:r>
          <w:rPr>
            <w:noProof/>
            <w:webHidden/>
          </w:rPr>
          <w:instrText xml:space="preserve"> PAGEREF _Toc62033260 \h </w:instrText>
        </w:r>
        <w:r>
          <w:rPr>
            <w:noProof/>
            <w:webHidden/>
          </w:rPr>
        </w:r>
        <w:r>
          <w:rPr>
            <w:noProof/>
            <w:webHidden/>
          </w:rPr>
          <w:fldChar w:fldCharType="separate"/>
        </w:r>
        <w:r>
          <w:rPr>
            <w:noProof/>
            <w:webHidden/>
          </w:rPr>
          <w:t>11</w:t>
        </w:r>
        <w:r>
          <w:rPr>
            <w:noProof/>
            <w:webHidden/>
          </w:rPr>
          <w:fldChar w:fldCharType="end"/>
        </w:r>
      </w:hyperlink>
    </w:p>
    <w:p w14:paraId="27CA2F6A" w14:textId="7D9C19B0" w:rsidR="00ED209C" w:rsidRDefault="00ED209C">
      <w:pPr>
        <w:pStyle w:val="Verzeichnis1"/>
        <w:rPr>
          <w:rFonts w:asciiTheme="minorHAnsi" w:eastAsiaTheme="minorEastAsia" w:hAnsiTheme="minorHAnsi" w:cstheme="minorBidi"/>
          <w:noProof/>
          <w:sz w:val="22"/>
          <w:szCs w:val="22"/>
          <w:lang w:eastAsia="de-AT"/>
        </w:rPr>
      </w:pPr>
      <w:hyperlink w:anchor="_Toc62033261" w:history="1">
        <w:r w:rsidRPr="006A0E47">
          <w:rPr>
            <w:rStyle w:val="Hyperlink"/>
            <w:noProof/>
          </w:rPr>
          <w:t>Anwendungsbeispiel</w:t>
        </w:r>
        <w:r>
          <w:rPr>
            <w:noProof/>
            <w:webHidden/>
          </w:rPr>
          <w:tab/>
        </w:r>
        <w:r>
          <w:rPr>
            <w:noProof/>
            <w:webHidden/>
          </w:rPr>
          <w:fldChar w:fldCharType="begin"/>
        </w:r>
        <w:r>
          <w:rPr>
            <w:noProof/>
            <w:webHidden/>
          </w:rPr>
          <w:instrText xml:space="preserve"> PAGEREF _Toc62033261 \h </w:instrText>
        </w:r>
        <w:r>
          <w:rPr>
            <w:noProof/>
            <w:webHidden/>
          </w:rPr>
        </w:r>
        <w:r>
          <w:rPr>
            <w:noProof/>
            <w:webHidden/>
          </w:rPr>
          <w:fldChar w:fldCharType="separate"/>
        </w:r>
        <w:r>
          <w:rPr>
            <w:noProof/>
            <w:webHidden/>
          </w:rPr>
          <w:t>12</w:t>
        </w:r>
        <w:r>
          <w:rPr>
            <w:noProof/>
            <w:webHidden/>
          </w:rPr>
          <w:fldChar w:fldCharType="end"/>
        </w:r>
      </w:hyperlink>
    </w:p>
    <w:p w14:paraId="1289C5C2" w14:textId="293C7564" w:rsidR="00ED209C" w:rsidRDefault="00ED209C">
      <w:pPr>
        <w:pStyle w:val="Verzeichnis1"/>
        <w:rPr>
          <w:rFonts w:asciiTheme="minorHAnsi" w:eastAsiaTheme="minorEastAsia" w:hAnsiTheme="minorHAnsi" w:cstheme="minorBidi"/>
          <w:noProof/>
          <w:sz w:val="22"/>
          <w:szCs w:val="22"/>
          <w:lang w:eastAsia="de-AT"/>
        </w:rPr>
      </w:pPr>
      <w:hyperlink w:anchor="_Toc62033262" w:history="1">
        <w:r w:rsidRPr="006A0E47">
          <w:rPr>
            <w:rStyle w:val="Hyperlink"/>
            <w:noProof/>
          </w:rPr>
          <w:t>Weiterführende Literatur und Beispiele</w:t>
        </w:r>
        <w:r>
          <w:rPr>
            <w:noProof/>
            <w:webHidden/>
          </w:rPr>
          <w:tab/>
        </w:r>
        <w:r>
          <w:rPr>
            <w:noProof/>
            <w:webHidden/>
          </w:rPr>
          <w:fldChar w:fldCharType="begin"/>
        </w:r>
        <w:r>
          <w:rPr>
            <w:noProof/>
            <w:webHidden/>
          </w:rPr>
          <w:instrText xml:space="preserve"> PAGEREF _Toc62033262 \h </w:instrText>
        </w:r>
        <w:r>
          <w:rPr>
            <w:noProof/>
            <w:webHidden/>
          </w:rPr>
        </w:r>
        <w:r>
          <w:rPr>
            <w:noProof/>
            <w:webHidden/>
          </w:rPr>
          <w:fldChar w:fldCharType="separate"/>
        </w:r>
        <w:r>
          <w:rPr>
            <w:noProof/>
            <w:webHidden/>
          </w:rPr>
          <w:t>13</w:t>
        </w:r>
        <w:r>
          <w:rPr>
            <w:noProof/>
            <w:webHidden/>
          </w:rPr>
          <w:fldChar w:fldCharType="end"/>
        </w:r>
      </w:hyperlink>
    </w:p>
    <w:p w14:paraId="4A746B8F" w14:textId="6398220B" w:rsidR="00ED209C" w:rsidRDefault="00ED209C">
      <w:pPr>
        <w:pStyle w:val="Verzeichnis1"/>
        <w:rPr>
          <w:rFonts w:asciiTheme="minorHAnsi" w:eastAsiaTheme="minorEastAsia" w:hAnsiTheme="minorHAnsi" w:cstheme="minorBidi"/>
          <w:noProof/>
          <w:sz w:val="22"/>
          <w:szCs w:val="22"/>
          <w:lang w:eastAsia="de-AT"/>
        </w:rPr>
      </w:pPr>
      <w:hyperlink w:anchor="_Toc62033263" w:history="1">
        <w:r w:rsidRPr="006A0E47">
          <w:rPr>
            <w:rStyle w:val="Hyperlink"/>
            <w:noProof/>
          </w:rPr>
          <w:t>Quellen</w:t>
        </w:r>
        <w:r>
          <w:rPr>
            <w:noProof/>
            <w:webHidden/>
          </w:rPr>
          <w:tab/>
        </w:r>
        <w:r>
          <w:rPr>
            <w:noProof/>
            <w:webHidden/>
          </w:rPr>
          <w:fldChar w:fldCharType="begin"/>
        </w:r>
        <w:r>
          <w:rPr>
            <w:noProof/>
            <w:webHidden/>
          </w:rPr>
          <w:instrText xml:space="preserve"> PAGEREF _Toc62033263 \h </w:instrText>
        </w:r>
        <w:r>
          <w:rPr>
            <w:noProof/>
            <w:webHidden/>
          </w:rPr>
        </w:r>
        <w:r>
          <w:rPr>
            <w:noProof/>
            <w:webHidden/>
          </w:rPr>
          <w:fldChar w:fldCharType="separate"/>
        </w:r>
        <w:r>
          <w:rPr>
            <w:noProof/>
            <w:webHidden/>
          </w:rPr>
          <w:t>13</w:t>
        </w:r>
        <w:r>
          <w:rPr>
            <w:noProof/>
            <w:webHidden/>
          </w:rPr>
          <w:fldChar w:fldCharType="end"/>
        </w:r>
      </w:hyperlink>
    </w:p>
    <w:p w14:paraId="7C810510" w14:textId="6F4F1CBF" w:rsidR="00B82E28" w:rsidRDefault="004D03A3" w:rsidP="00F82705">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033242"/>
      <w:r w:rsidRPr="00874C05">
        <w:lastRenderedPageBreak/>
        <w:t>Gründe für den Einsatz</w:t>
      </w:r>
      <w:bookmarkEnd w:id="1"/>
      <w:bookmarkEnd w:id="2"/>
    </w:p>
    <w:p w14:paraId="313D0F48" w14:textId="536646AE" w:rsidR="00A0401D" w:rsidRPr="006F7FDD" w:rsidRDefault="00DC584F" w:rsidP="00F82705">
      <w:pPr>
        <w:pStyle w:val="Bulletpoints"/>
      </w:pPr>
      <w:r>
        <w:t xml:space="preserve">Vor allem immer gleichbleibende </w:t>
      </w:r>
      <w:r w:rsidR="00C45D2B">
        <w:t>(Lehr-)</w:t>
      </w:r>
      <w:r>
        <w:t xml:space="preserve">Inhalte </w:t>
      </w:r>
      <w:r w:rsidR="00536B4F">
        <w:t xml:space="preserve">werden </w:t>
      </w:r>
      <w:r w:rsidR="00EE7ECD">
        <w:t>sinnvollerweise</w:t>
      </w:r>
      <w:r w:rsidR="002479B2">
        <w:t xml:space="preserve"> aufgezeichnet und in den nachfolgenden Semestern</w:t>
      </w:r>
      <w:r w:rsidR="00BC3AC2">
        <w:t xml:space="preserve"> </w:t>
      </w:r>
      <w:r w:rsidR="002479B2">
        <w:t>a</w:t>
      </w:r>
      <w:r w:rsidR="00BC3AC2">
        <w:t>ls Video</w:t>
      </w:r>
      <w:r w:rsidR="003412F3">
        <w:t>s</w:t>
      </w:r>
      <w:r w:rsidR="00BC3AC2">
        <w:t xml:space="preserve"> zur Verfügung gestellt</w:t>
      </w:r>
      <w:r w:rsidR="002479B2">
        <w:t>.</w:t>
      </w:r>
      <w:r w:rsidR="00BC3AC2">
        <w:t xml:space="preserve"> </w:t>
      </w:r>
      <w:r w:rsidR="002479B2">
        <w:t>Diese können</w:t>
      </w:r>
      <w:r w:rsidR="00BC3AC2">
        <w:t xml:space="preserve"> von den TN zeit- und ortsunabhängig angesehen werden</w:t>
      </w:r>
      <w:r>
        <w:t>.</w:t>
      </w:r>
    </w:p>
    <w:p w14:paraId="0E80059E" w14:textId="4B7D1230" w:rsidR="00A0401D" w:rsidRDefault="009D3864" w:rsidP="00F82705">
      <w:pPr>
        <w:pStyle w:val="Bulletpoints"/>
      </w:pPr>
      <w:r>
        <w:t>Die</w:t>
      </w:r>
      <w:r w:rsidR="00C3734B">
        <w:t xml:space="preserve"> </w:t>
      </w:r>
      <w:r w:rsidR="00B30D02">
        <w:t xml:space="preserve">Auslagerung </w:t>
      </w:r>
      <w:r w:rsidR="0077527E">
        <w:t>von</w:t>
      </w:r>
      <w:r w:rsidR="00130080">
        <w:t xml:space="preserve"> Lehr- und Lerninhalten</w:t>
      </w:r>
      <w:r w:rsidR="00B30D02">
        <w:t xml:space="preserve"> </w:t>
      </w:r>
      <w:r>
        <w:t xml:space="preserve">ermöglicht nicht nur eine bessere Nutzung der </w:t>
      </w:r>
      <w:r w:rsidR="00130080">
        <w:t>synchron</w:t>
      </w:r>
      <w:r w:rsidR="003412F3">
        <w:t xml:space="preserve"> abgehaltenen</w:t>
      </w:r>
      <w:r w:rsidR="00130080">
        <w:t xml:space="preserve"> (Online-</w:t>
      </w:r>
      <w:r w:rsidR="00DC584F">
        <w:t xml:space="preserve"> oder Präsenz-</w:t>
      </w:r>
      <w:r w:rsidR="00130080">
        <w:t>)Einheiten</w:t>
      </w:r>
      <w:r>
        <w:t>, sondern auch das Anwenden</w:t>
      </w:r>
      <w:r w:rsidR="00B30D02">
        <w:t xml:space="preserve"> neu</w:t>
      </w:r>
      <w:r w:rsidR="0077527E">
        <w:t>e</w:t>
      </w:r>
      <w:r>
        <w:t>r</w:t>
      </w:r>
      <w:r w:rsidR="0077527E">
        <w:t xml:space="preserve"> Unterrichtsmethoden</w:t>
      </w:r>
      <w:r w:rsidR="000465C9">
        <w:t>, wie z.B. der Flipped-Classroom-Methode</w:t>
      </w:r>
      <w:r w:rsidR="00B30D02">
        <w:t xml:space="preserve">. </w:t>
      </w:r>
    </w:p>
    <w:p w14:paraId="49EA9203" w14:textId="52ECD517" w:rsidR="00305A8C" w:rsidRDefault="00245777" w:rsidP="00245777">
      <w:pPr>
        <w:pStyle w:val="Bulletpoints"/>
      </w:pPr>
      <w:r>
        <w:t xml:space="preserve">Werden </w:t>
      </w:r>
      <w:r w:rsidR="00782473">
        <w:t>Aufzeichnungen eines (Lehr-)Vortrags</w:t>
      </w:r>
      <w:r>
        <w:t xml:space="preserve"> mit </w:t>
      </w:r>
      <w:r w:rsidR="009D3864">
        <w:t>weiteren</w:t>
      </w:r>
      <w:r>
        <w:t xml:space="preserve"> multimedialen Inhalten</w:t>
      </w:r>
      <w:r w:rsidR="00BB7290">
        <w:t xml:space="preserve"> (Bilder, Audio, Videos etc.)</w:t>
      </w:r>
      <w:r>
        <w:t xml:space="preserve"> verknüpft, können komplexe Inhalte </w:t>
      </w:r>
      <w:r w:rsidR="00F036C0">
        <w:t>einfacher</w:t>
      </w:r>
      <w:r w:rsidR="00DC584F">
        <w:t>, vielfältiger</w:t>
      </w:r>
      <w:r w:rsidR="00130080">
        <w:t xml:space="preserve"> und</w:t>
      </w:r>
      <w:r w:rsidR="00DC584F">
        <w:t xml:space="preserve"> damit</w:t>
      </w:r>
      <w:r w:rsidR="00130080">
        <w:t xml:space="preserve"> nachvollziehbarer</w:t>
      </w:r>
      <w:r>
        <w:t xml:space="preserve"> </w:t>
      </w:r>
      <w:r w:rsidR="00F036C0">
        <w:t>dargestellt</w:t>
      </w:r>
      <w:r w:rsidR="00DC584F">
        <w:t xml:space="preserve"> werden.</w:t>
      </w:r>
    </w:p>
    <w:p w14:paraId="7CD1E774" w14:textId="185B8F46" w:rsidR="00A0401D" w:rsidRPr="006F7FDD" w:rsidRDefault="00245777" w:rsidP="00245777">
      <w:pPr>
        <w:pStyle w:val="Bulletpoints"/>
      </w:pPr>
      <w:r>
        <w:t xml:space="preserve">Mittels interaktiver </w:t>
      </w:r>
      <w:r w:rsidR="00305A8C">
        <w:t>Videoe</w:t>
      </w:r>
      <w:r>
        <w:t>lemente können die TN</w:t>
      </w:r>
      <w:r w:rsidR="009D3864">
        <w:t xml:space="preserve"> während des Ansehens der Aufzeichnungen</w:t>
      </w:r>
      <w:r>
        <w:t xml:space="preserve"> von passiven Rezipient*innen zu aktiven Zuseher*innen werden.</w:t>
      </w:r>
    </w:p>
    <w:p w14:paraId="1BA9378B" w14:textId="5F39C7A9" w:rsidR="00A0401D" w:rsidRPr="006F7FDD" w:rsidRDefault="00305A8C" w:rsidP="00F82705">
      <w:pPr>
        <w:pStyle w:val="Bulletpoints"/>
      </w:pPr>
      <w:r>
        <w:t xml:space="preserve">Das Aufnehmen der eigenen Lehr-Performance ermöglicht es </w:t>
      </w:r>
      <w:r w:rsidR="00245777">
        <w:t xml:space="preserve">der </w:t>
      </w:r>
      <w:r w:rsidR="009D3864">
        <w:t>Lehrperson (</w:t>
      </w:r>
      <w:r w:rsidR="00245777">
        <w:t>LP</w:t>
      </w:r>
      <w:r w:rsidR="009D3864">
        <w:t>)</w:t>
      </w:r>
      <w:r w:rsidR="00245777">
        <w:t>, ihre eigene Lehre zu evaluieren, zu reflektieren und zu verbessern.</w:t>
      </w:r>
      <w:r w:rsidR="00245777">
        <w:rPr>
          <w:rStyle w:val="Endnotenzeichen"/>
        </w:rPr>
        <w:endnoteReference w:id="1"/>
      </w:r>
    </w:p>
    <w:p w14:paraId="45C48046" w14:textId="27182CB6" w:rsidR="00A0401D" w:rsidRDefault="00A0401D" w:rsidP="00F82705"/>
    <w:p w14:paraId="657817C2" w14:textId="39B8A259" w:rsidR="00836428" w:rsidRDefault="00836428" w:rsidP="00836428">
      <w:pPr>
        <w:pStyle w:val="berschrift1"/>
      </w:pPr>
      <w:bookmarkStart w:id="3" w:name="_Toc62033243"/>
      <w:r>
        <w:t>Technische Infrastruktur</w:t>
      </w:r>
      <w:r w:rsidR="00CF4E07">
        <w:t xml:space="preserve"> </w:t>
      </w:r>
      <w:r>
        <w:t>/</w:t>
      </w:r>
      <w:r w:rsidR="00CF4E07">
        <w:t xml:space="preserve"> </w:t>
      </w:r>
      <w:r>
        <w:t>Empfehlungen</w:t>
      </w:r>
      <w:bookmarkEnd w:id="3"/>
    </w:p>
    <w:p w14:paraId="0328EE62" w14:textId="6254D02C" w:rsidR="00EE7ECD" w:rsidRDefault="00E21E90" w:rsidP="00F82705">
      <w:r>
        <w:t>Im Zuge einer herkömmlichen Vor</w:t>
      </w:r>
      <w:r w:rsidR="00782473">
        <w:t>trag</w:t>
      </w:r>
      <w:r>
        <w:t xml:space="preserve">saufzeichnung </w:t>
      </w:r>
      <w:r w:rsidR="009D3864">
        <w:t>bieten</w:t>
      </w:r>
      <w:r>
        <w:t xml:space="preserve"> </w:t>
      </w:r>
      <w:r w:rsidR="00100E75">
        <w:t xml:space="preserve">Hochschulen </w:t>
      </w:r>
      <w:r w:rsidR="00761E84">
        <w:t>in der Regel</w:t>
      </w:r>
      <w:r>
        <w:t xml:space="preserve"> </w:t>
      </w:r>
      <w:r w:rsidR="00761E84">
        <w:t xml:space="preserve">Unterstützung in Form von </w:t>
      </w:r>
      <w:r w:rsidR="00473189">
        <w:t xml:space="preserve">Hard- und Software </w:t>
      </w:r>
      <w:r>
        <w:t>für die Umsetzung</w:t>
      </w:r>
      <w:r w:rsidR="007C0FBB">
        <w:t xml:space="preserve"> im Hörsaal </w:t>
      </w:r>
      <w:r w:rsidR="00761E84">
        <w:t xml:space="preserve">(eventuell </w:t>
      </w:r>
      <w:r w:rsidR="007C0FBB">
        <w:t>in einem Studio</w:t>
      </w:r>
      <w:r w:rsidR="00761E84">
        <w:t>) sowie Personal zur Unterstützung der Aufnahmen</w:t>
      </w:r>
      <w:r>
        <w:t xml:space="preserve"> </w:t>
      </w:r>
      <w:r w:rsidR="009D3864">
        <w:t>an</w:t>
      </w:r>
      <w:r>
        <w:t xml:space="preserve">. </w:t>
      </w:r>
      <w:r w:rsidR="00761E84">
        <w:t xml:space="preserve">Bitte wenden Sie sich für Details an die zuständige(n) Abteilung(en) Ihrer Hochschule. </w:t>
      </w:r>
      <w:r>
        <w:t>Die</w:t>
      </w:r>
      <w:r w:rsidR="007C0FBB">
        <w:t xml:space="preserve"> Umsetzung </w:t>
      </w:r>
      <w:r w:rsidR="00761E84">
        <w:t xml:space="preserve">selbst </w:t>
      </w:r>
      <w:r w:rsidR="007C0FBB">
        <w:t xml:space="preserve">benötigt </w:t>
      </w:r>
      <w:r>
        <w:t xml:space="preserve">zumindest eine Kamera für die Video-, und ein Mikrofon für die Audioaufzeichnung. Mit einer </w:t>
      </w:r>
      <w:r w:rsidR="009D3864">
        <w:t>Videos</w:t>
      </w:r>
      <w:r>
        <w:t xml:space="preserve">chnitt-Software wird das Video </w:t>
      </w:r>
      <w:r w:rsidR="00100E75">
        <w:t xml:space="preserve">ggf. </w:t>
      </w:r>
      <w:r>
        <w:t>nachbearbeitet und anschließend im besten Fall auf der hochschuleigenen Video-Plattform</w:t>
      </w:r>
      <w:r w:rsidR="009D3864">
        <w:t xml:space="preserve"> </w:t>
      </w:r>
      <w:r>
        <w:t>hochgeladen</w:t>
      </w:r>
      <w:r w:rsidR="00761E84">
        <w:t xml:space="preserve"> (alternativ dazu auf einem Lernmanagementsystem wie z.B. </w:t>
      </w:r>
      <w:hyperlink r:id="rId18" w:history="1">
        <w:r w:rsidR="00761E84" w:rsidRPr="009D3864">
          <w:rPr>
            <w:rStyle w:val="Hyperlink"/>
          </w:rPr>
          <w:t>Moodle</w:t>
        </w:r>
      </w:hyperlink>
      <w:r w:rsidR="00761E84">
        <w:t xml:space="preserve"> oder auf</w:t>
      </w:r>
      <w:r w:rsidR="00DC584F">
        <w:t xml:space="preserve"> einer Videoplattform, wie z.B.</w:t>
      </w:r>
      <w:r w:rsidR="00761E84">
        <w:t xml:space="preserve"> </w:t>
      </w:r>
      <w:hyperlink w:anchor="_Videoplattformen" w:history="1">
        <w:r w:rsidR="00761E84" w:rsidRPr="009D3864">
          <w:rPr>
            <w:rStyle w:val="Hyperlink"/>
          </w:rPr>
          <w:t>YouTube</w:t>
        </w:r>
      </w:hyperlink>
      <w:r w:rsidR="00761E84">
        <w:t>)</w:t>
      </w:r>
      <w:r>
        <w:t>. Die TN benötigen für das Ansehen der Videos ein mobiles Endgerät</w:t>
      </w:r>
      <w:r w:rsidR="00100E75">
        <w:t xml:space="preserve"> und eine möglichst stabile Internetverbindung sowie ausreichend Bandbreite und Datenvolumen um Videos abspielen zu können</w:t>
      </w:r>
      <w:r>
        <w:t xml:space="preserve">. </w:t>
      </w:r>
    </w:p>
    <w:p w14:paraId="7B1B9C1A" w14:textId="77777777" w:rsidR="00EE7ECD" w:rsidRDefault="00EE7ECD">
      <w:pPr>
        <w:widowControl/>
        <w:spacing w:before="0" w:after="160" w:line="259" w:lineRule="auto"/>
      </w:pPr>
      <w:r>
        <w:br w:type="page"/>
      </w:r>
    </w:p>
    <w:p w14:paraId="6B7721B2" w14:textId="77777777" w:rsidR="00A0401D" w:rsidRDefault="00A0401D" w:rsidP="00874C05">
      <w:pPr>
        <w:pStyle w:val="berschrift1"/>
      </w:pPr>
      <w:bookmarkStart w:id="4" w:name="_Toc31371224"/>
      <w:bookmarkStart w:id="5" w:name="_Toc62033244"/>
      <w:r>
        <w:lastRenderedPageBreak/>
        <w:t>Einsatzmöglichkeiten / Methoden</w:t>
      </w:r>
      <w:bookmarkEnd w:id="4"/>
      <w:bookmarkEnd w:id="5"/>
    </w:p>
    <w:p w14:paraId="3D58486A" w14:textId="77777777" w:rsidR="00EE7ECD" w:rsidRDefault="00EE7ECD" w:rsidP="00EE7ECD">
      <w:pPr>
        <w:pStyle w:val="berschrift2"/>
      </w:pPr>
    </w:p>
    <w:p w14:paraId="224AF418" w14:textId="47951520" w:rsidR="00874E33" w:rsidRPr="00874E33" w:rsidRDefault="00874E33" w:rsidP="00EE7ECD">
      <w:pPr>
        <w:pStyle w:val="berschrift2"/>
      </w:pPr>
      <w:bookmarkStart w:id="6" w:name="_Toc62033245"/>
      <w:r w:rsidRPr="00874E33">
        <w:t>Aufzeichnung</w:t>
      </w:r>
      <w:bookmarkEnd w:id="6"/>
    </w:p>
    <w:p w14:paraId="501D28F1" w14:textId="28022265" w:rsidR="00852141" w:rsidRDefault="00702D74" w:rsidP="00874E33">
      <w:pPr>
        <w:pStyle w:val="Listenabsatz"/>
        <w:numPr>
          <w:ilvl w:val="0"/>
          <w:numId w:val="24"/>
        </w:numPr>
      </w:pPr>
      <w:r>
        <w:t>Vorträge können z.B. aus einem Hörsaal</w:t>
      </w:r>
      <w:r w:rsidR="002E735D">
        <w:t xml:space="preserve"> </w:t>
      </w:r>
      <w:r w:rsidR="00852141">
        <w:t xml:space="preserve">(mit oder ohne Publikum) </w:t>
      </w:r>
      <w:r w:rsidR="002E735D">
        <w:t>mit entsprechender Ausstattung</w:t>
      </w:r>
      <w:r>
        <w:t xml:space="preserve"> gestreamt </w:t>
      </w:r>
      <w:r w:rsidR="00B25B52">
        <w:t xml:space="preserve">und/oder aufgezeichnet </w:t>
      </w:r>
      <w:r>
        <w:t xml:space="preserve">werden. In </w:t>
      </w:r>
      <w:r w:rsidR="00852141">
        <w:t>einem</w:t>
      </w:r>
      <w:r>
        <w:t xml:space="preserve"> Live</w:t>
      </w:r>
      <w:r w:rsidR="00B25B52">
        <w:t>stream</w:t>
      </w:r>
      <w:r>
        <w:t xml:space="preserve">-Setting befinden sich im Regelfall einige Zuhörer*innen im Hörsaal, während andere von zu Hause aus teilnehmen. </w:t>
      </w:r>
      <w:r w:rsidR="002E735D">
        <w:t xml:space="preserve">Für eine synchrone Kommunikation mit den TN bieten sich hier sogenannte Audience Response Systeme (ARS) an. Die TN können so, sowohl von zu Hause als auch </w:t>
      </w:r>
      <w:r w:rsidR="00B25B52">
        <w:t>vom</w:t>
      </w:r>
      <w:r w:rsidR="002E735D">
        <w:t xml:space="preserve"> Hörsaal</w:t>
      </w:r>
      <w:r w:rsidR="00B25B52">
        <w:t xml:space="preserve"> aus</w:t>
      </w:r>
      <w:r w:rsidR="002E735D">
        <w:t xml:space="preserve">, an Umfragen teilnehmen. Lesen Sie dazu den Use Case </w:t>
      </w:r>
      <w:hyperlink r:id="rId19" w:history="1">
        <w:r w:rsidR="00263F5D" w:rsidRPr="00263F5D">
          <w:rPr>
            <w:rStyle w:val="Hyperlink"/>
          </w:rPr>
          <w:t>„</w:t>
        </w:r>
        <w:r w:rsidR="002E735D" w:rsidRPr="00263F5D">
          <w:rPr>
            <w:rStyle w:val="Hyperlink"/>
          </w:rPr>
          <w:t xml:space="preserve">Audience-Response-Systeme </w:t>
        </w:r>
        <w:r w:rsidR="00C45D2B" w:rsidRPr="00263F5D">
          <w:rPr>
            <w:rStyle w:val="Hyperlink"/>
          </w:rPr>
          <w:t>–</w:t>
        </w:r>
        <w:r w:rsidR="002E735D" w:rsidRPr="00263F5D">
          <w:rPr>
            <w:rStyle w:val="Hyperlink"/>
          </w:rPr>
          <w:t xml:space="preserve"> Abstimmungen gestalten und anwenden</w:t>
        </w:r>
        <w:r w:rsidR="00263F5D" w:rsidRPr="00263F5D">
          <w:rPr>
            <w:rStyle w:val="Hyperlink"/>
          </w:rPr>
          <w:t>“</w:t>
        </w:r>
      </w:hyperlink>
      <w:r w:rsidR="002E735D" w:rsidRPr="00164832">
        <w:t>.</w:t>
      </w:r>
      <w:r w:rsidR="002E735D">
        <w:t xml:space="preserve"> Hörsäle mit Streaming-Funktion können diese Vorträge gleichzeitig aufzeichnen. </w:t>
      </w:r>
    </w:p>
    <w:p w14:paraId="70738C52" w14:textId="19F584C4" w:rsidR="00852141" w:rsidRDefault="00C15D16" w:rsidP="00874E33">
      <w:pPr>
        <w:pStyle w:val="Listenabsatz"/>
        <w:numPr>
          <w:ilvl w:val="0"/>
          <w:numId w:val="24"/>
        </w:numPr>
      </w:pPr>
      <w:r>
        <w:t xml:space="preserve">Findet </w:t>
      </w:r>
      <w:r w:rsidR="00943929">
        <w:t>der</w:t>
      </w:r>
      <w:r w:rsidR="00852141">
        <w:t xml:space="preserve"> Vortrag nicht in einem Hörsaal </w:t>
      </w:r>
      <w:r w:rsidR="00943929">
        <w:t>mit Aufzeichnungsfunktion</w:t>
      </w:r>
      <w:r>
        <w:t xml:space="preserve"> statt</w:t>
      </w:r>
      <w:r w:rsidR="00852141">
        <w:t>, kann</w:t>
      </w:r>
      <w:r w:rsidR="00943929">
        <w:t xml:space="preserve"> er ebenso</w:t>
      </w:r>
      <w:r w:rsidR="00852141">
        <w:t xml:space="preserve"> im virtuellen Raum (</w:t>
      </w:r>
      <w:r w:rsidR="00874E33">
        <w:t xml:space="preserve">mit </w:t>
      </w:r>
      <w:r w:rsidR="00277810">
        <w:t xml:space="preserve">Videokonferenz-Tools, wie </w:t>
      </w:r>
      <w:r w:rsidR="00852141">
        <w:t>z.B</w:t>
      </w:r>
      <w:r w:rsidR="00277810">
        <w:t>.</w:t>
      </w:r>
      <w:r w:rsidR="00943929">
        <w:t xml:space="preserve"> </w:t>
      </w:r>
      <w:r w:rsidR="00FD0019">
        <w:t>BigBlueButton</w:t>
      </w:r>
      <w:r w:rsidR="00EE7ECD">
        <w:t xml:space="preserve">, </w:t>
      </w:r>
      <w:r w:rsidR="00852141">
        <w:t>Teams</w:t>
      </w:r>
      <w:r w:rsidR="00B77726">
        <w:t>, Web</w:t>
      </w:r>
      <w:r w:rsidR="00FD0019">
        <w:t>e</w:t>
      </w:r>
      <w:r w:rsidR="00B77726">
        <w:t>x,</w:t>
      </w:r>
      <w:r w:rsidR="00852141">
        <w:t xml:space="preserve"> etc.) abgehalten und aufgezeichnet werden. Informieren Sie sich bei den zuständigen Abteilungen, welche </w:t>
      </w:r>
      <w:r w:rsidR="00B25B52">
        <w:t>Videokonferenz</w:t>
      </w:r>
      <w:r w:rsidR="00B77726">
        <w:t>tools</w:t>
      </w:r>
      <w:r w:rsidR="00852141">
        <w:t xml:space="preserve"> von Ihrer Hochschule unterstützt </w:t>
      </w:r>
      <w:r w:rsidR="00B77726">
        <w:t>werden</w:t>
      </w:r>
      <w:r w:rsidR="00852141">
        <w:t xml:space="preserve">. </w:t>
      </w:r>
      <w:r w:rsidR="00277810">
        <w:t>Im Online-Setting wird die vortragende LP mit einer Webcam abgebildet und die Folien werden z.B. dazu eingeblendet. Ohne Publikum kann dies ebenso mit</w:t>
      </w:r>
      <w:r w:rsidR="006C3A93">
        <w:t xml:space="preserve"> ein</w:t>
      </w:r>
      <w:r w:rsidR="00277810">
        <w:t xml:space="preserve">er Bildschirmaufnahme erstellt werden. Lesen Sie dazu den Use Case </w:t>
      </w:r>
      <w:hyperlink r:id="rId20" w:history="1">
        <w:r w:rsidR="00263F5D" w:rsidRPr="00263F5D">
          <w:rPr>
            <w:rStyle w:val="Hyperlink"/>
          </w:rPr>
          <w:t>„</w:t>
        </w:r>
        <w:r w:rsidR="00277810" w:rsidRPr="00263F5D">
          <w:rPr>
            <w:rStyle w:val="Hyperlink"/>
          </w:rPr>
          <w:t>Einen Screencast (Bildschirmaufnahme) erstellen</w:t>
        </w:r>
        <w:r w:rsidR="00263F5D" w:rsidRPr="00263F5D">
          <w:rPr>
            <w:rStyle w:val="Hyperlink"/>
          </w:rPr>
          <w:t>“</w:t>
        </w:r>
      </w:hyperlink>
      <w:r w:rsidR="00277810" w:rsidRPr="00263F5D">
        <w:t>.</w:t>
      </w:r>
      <w:r w:rsidR="006C3A93">
        <w:t xml:space="preserve"> </w:t>
      </w:r>
    </w:p>
    <w:p w14:paraId="5ECD958F" w14:textId="7AE6C4F9" w:rsidR="00EE7ECD" w:rsidRDefault="00943929" w:rsidP="00874E33">
      <w:pPr>
        <w:pStyle w:val="Listenabsatz"/>
        <w:numPr>
          <w:ilvl w:val="0"/>
          <w:numId w:val="24"/>
        </w:numPr>
      </w:pPr>
      <w:r>
        <w:t xml:space="preserve">Eine </w:t>
      </w:r>
      <w:r w:rsidR="006C3A93">
        <w:t>letzte</w:t>
      </w:r>
      <w:r>
        <w:t xml:space="preserve"> Variante wäre eine Aufzeichnung im Studio-Setting. Die Videos</w:t>
      </w:r>
      <w:r w:rsidRPr="00943929">
        <w:t xml:space="preserve"> </w:t>
      </w:r>
      <w:r>
        <w:t xml:space="preserve">werden meist kürzer gehalten und ähneln kaum einem traditionellen Vortrag. Wird eine solche Produktion von der Hochschule oder Institution unterstützt bzw. angeboten, </w:t>
      </w:r>
      <w:r w:rsidR="00B77726">
        <w:t>können somit qualitativ hochwertige Videos produziert werden</w:t>
      </w:r>
      <w:r>
        <w:t>. Sowohl bei Lehrpersonen als auch bei den TN sind Studioaufnahmen, z.B. mit Greenscreen-Techniken</w:t>
      </w:r>
      <w:r w:rsidR="004637E4">
        <w:t>,</w:t>
      </w:r>
      <w:r>
        <w:t xml:space="preserve"> sehr beliebt. Wie aus Aufzeichnungen richtige Lehr- und Lernvideos werden, beschreibt der Use Case </w:t>
      </w:r>
      <w:hyperlink r:id="rId21" w:history="1">
        <w:r w:rsidR="00263F5D" w:rsidRPr="00263F5D">
          <w:rPr>
            <w:rStyle w:val="Hyperlink"/>
          </w:rPr>
          <w:t>„</w:t>
        </w:r>
        <w:r w:rsidRPr="00263F5D">
          <w:rPr>
            <w:rStyle w:val="Hyperlink"/>
          </w:rPr>
          <w:t>Ein Lehrvideo erstellen – Planung, Aufnahme und Bearbeitung</w:t>
        </w:r>
        <w:r w:rsidR="00263F5D" w:rsidRPr="00263F5D">
          <w:rPr>
            <w:rStyle w:val="Hyperlink"/>
          </w:rPr>
          <w:t>“</w:t>
        </w:r>
      </w:hyperlink>
      <w:r>
        <w:t xml:space="preserve">. </w:t>
      </w:r>
    </w:p>
    <w:p w14:paraId="5C1FBC9D" w14:textId="043A073D" w:rsidR="00FD0019" w:rsidRDefault="00FD0019" w:rsidP="00FD0019">
      <w:pPr>
        <w:pStyle w:val="Listenabsatz"/>
      </w:pPr>
    </w:p>
    <w:p w14:paraId="41345D17" w14:textId="2936D9AD" w:rsidR="00263F5D" w:rsidRDefault="00263F5D" w:rsidP="00FD0019">
      <w:pPr>
        <w:pStyle w:val="Listenabsatz"/>
      </w:pPr>
    </w:p>
    <w:p w14:paraId="384980CA" w14:textId="2E63D92A" w:rsidR="00263F5D" w:rsidRDefault="00263F5D" w:rsidP="00FD0019">
      <w:pPr>
        <w:pStyle w:val="Listenabsatz"/>
      </w:pPr>
    </w:p>
    <w:p w14:paraId="478EE8DD" w14:textId="08252707" w:rsidR="00263F5D" w:rsidRDefault="00263F5D" w:rsidP="00FD0019">
      <w:pPr>
        <w:pStyle w:val="Listenabsatz"/>
      </w:pPr>
    </w:p>
    <w:p w14:paraId="1456ECD2" w14:textId="77777777" w:rsidR="00263F5D" w:rsidRDefault="00263F5D" w:rsidP="00FD0019">
      <w:pPr>
        <w:pStyle w:val="Listenabsatz"/>
      </w:pPr>
    </w:p>
    <w:p w14:paraId="15153E33" w14:textId="2E7E0D53" w:rsidR="00836D8B" w:rsidRDefault="00874E33" w:rsidP="00874E33">
      <w:pPr>
        <w:pStyle w:val="berschrift2"/>
      </w:pPr>
      <w:bookmarkStart w:id="7" w:name="_Toc62033246"/>
      <w:r>
        <w:lastRenderedPageBreak/>
        <w:t>Einsatzmethode</w:t>
      </w:r>
      <w:r w:rsidR="00EE7ECD">
        <w:t>n</w:t>
      </w:r>
      <w:bookmarkEnd w:id="7"/>
    </w:p>
    <w:p w14:paraId="77A74CAB" w14:textId="77777777" w:rsidR="00EE7ECD" w:rsidRPr="00EE7ECD" w:rsidRDefault="00EE7ECD" w:rsidP="00EE7ECD"/>
    <w:p w14:paraId="75D76196" w14:textId="3F7B8C22" w:rsidR="00836D8B" w:rsidRDefault="00E11A26" w:rsidP="00EE7ECD">
      <w:pPr>
        <w:pStyle w:val="berschrift3"/>
      </w:pPr>
      <w:bookmarkStart w:id="8" w:name="_Toc62033247"/>
      <w:r w:rsidRPr="00874E33">
        <w:t xml:space="preserve">Die </w:t>
      </w:r>
      <w:r w:rsidR="00836D8B" w:rsidRPr="00874E33">
        <w:t>1:1-Methode</w:t>
      </w:r>
      <w:r w:rsidR="003335EA" w:rsidRPr="00874E33">
        <w:t xml:space="preserve"> (ohne Nachbearbeitung)</w:t>
      </w:r>
      <w:bookmarkEnd w:id="8"/>
    </w:p>
    <w:p w14:paraId="3078EEEB" w14:textId="0C7D9975" w:rsidR="004E3E58" w:rsidRDefault="00836D8B" w:rsidP="004E3E58">
      <w:pPr>
        <w:pStyle w:val="Bulletpoints"/>
        <w:numPr>
          <w:ilvl w:val="0"/>
          <w:numId w:val="0"/>
        </w:numPr>
      </w:pPr>
      <w:r>
        <w:t>Die Videos werden ohne</w:t>
      </w:r>
      <w:r w:rsidR="00E11A26">
        <w:t xml:space="preserve"> Nachbearbeitung zur Verfügung gestellt. Sie zeigen den Vortrag in voller Länge und </w:t>
      </w:r>
      <w:r w:rsidR="00A976DB">
        <w:t>helfen</w:t>
      </w:r>
      <w:r w:rsidR="00E11A26">
        <w:t xml:space="preserve"> </w:t>
      </w:r>
      <w:r w:rsidR="00A976DB">
        <w:t xml:space="preserve">abwesenden TN, </w:t>
      </w:r>
      <w:r w:rsidR="00E11A26">
        <w:t>synchron abgehaltene Einheit</w:t>
      </w:r>
      <w:r w:rsidR="00A976DB">
        <w:t>en im Nachhinein ansehen zu können</w:t>
      </w:r>
      <w:r w:rsidR="00E11A26">
        <w:t xml:space="preserve">. </w:t>
      </w:r>
      <w:r w:rsidR="006C3A93">
        <w:t>Nicht nur die Aufnahme der LP, sondern z.B. auch</w:t>
      </w:r>
      <w:r w:rsidR="00FD0019">
        <w:t xml:space="preserve"> jene</w:t>
      </w:r>
      <w:r w:rsidR="006C3A93">
        <w:t xml:space="preserve"> von Gastvortragenden mit deren entsprechender Einwilligung könnte sich </w:t>
      </w:r>
      <w:r w:rsidR="00B77726">
        <w:t xml:space="preserve">hier </w:t>
      </w:r>
      <w:r w:rsidR="006C3A93">
        <w:t xml:space="preserve">als sinnvoll erweisen. </w:t>
      </w:r>
      <w:r w:rsidR="00E11A26">
        <w:t xml:space="preserve">Oftmals werden </w:t>
      </w:r>
      <w:r w:rsidR="006C3A93">
        <w:t>die Videos</w:t>
      </w:r>
      <w:r w:rsidR="00E11A26">
        <w:t xml:space="preserve"> den TN als Wiederholung in der Prüfungsvorbereitung zur Verfügung gestellt.</w:t>
      </w:r>
      <w:r w:rsidR="006C3A93">
        <w:t xml:space="preserve"> </w:t>
      </w:r>
    </w:p>
    <w:p w14:paraId="7C54D066" w14:textId="77777777" w:rsidR="00EE7ECD" w:rsidRDefault="00EE7ECD" w:rsidP="004E3E58">
      <w:pPr>
        <w:pStyle w:val="Bulletpoints"/>
        <w:numPr>
          <w:ilvl w:val="0"/>
          <w:numId w:val="0"/>
        </w:numPr>
      </w:pPr>
    </w:p>
    <w:p w14:paraId="33EC1B31" w14:textId="598723E5" w:rsidR="00836D8B" w:rsidRPr="004E3E58" w:rsidRDefault="00A976DB" w:rsidP="00EE7ECD">
      <w:pPr>
        <w:pStyle w:val="berschrift3"/>
      </w:pPr>
      <w:bookmarkStart w:id="9" w:name="_Toc62033248"/>
      <w:r w:rsidRPr="004E3E58">
        <w:t>Die Step-by-Step-Methode</w:t>
      </w:r>
      <w:r w:rsidR="003335EA" w:rsidRPr="004E3E58">
        <w:t xml:space="preserve"> (mit Nachbearbeitung)</w:t>
      </w:r>
      <w:bookmarkEnd w:id="9"/>
    </w:p>
    <w:p w14:paraId="1DB29783" w14:textId="76F0486B" w:rsidR="006C3A93" w:rsidRDefault="00A976DB" w:rsidP="00943929">
      <w:pPr>
        <w:pStyle w:val="Bulletpoints"/>
        <w:numPr>
          <w:ilvl w:val="0"/>
          <w:numId w:val="0"/>
        </w:numPr>
      </w:pPr>
      <w:r>
        <w:t xml:space="preserve">Lange Vortragsvideos werden in kleinere Videos (im besten Fall thematisch) unterteilt. Sie werden den TN z.B. in einem Lernmanagementsystem (LMS) (wie Moodle) im Laufe des Semesters häppchenweise zur Verfügung gestellt. Sie können ergänzend zum Lehrplan oder </w:t>
      </w:r>
      <w:r w:rsidR="006C3A93">
        <w:t>vollständig</w:t>
      </w:r>
      <w:r>
        <w:t xml:space="preserve"> ersetzend für synchron abgehaltene Vorträge eingesetzt werden. </w:t>
      </w:r>
      <w:r w:rsidR="003335EA">
        <w:t>Bei der Planung sollte überlegt werden</w:t>
      </w:r>
      <w:r>
        <w:t>, ob die aufgezeichneten Inhalte selbstständig gelernt werden können oder ob es Unterstützung in synchronen Lehreinheiten benötigt. Alternativ</w:t>
      </w:r>
      <w:r w:rsidR="00B25B52">
        <w:t xml:space="preserve"> dazu</w:t>
      </w:r>
      <w:r w:rsidR="006C3A93">
        <w:t xml:space="preserve"> </w:t>
      </w:r>
      <w:r>
        <w:t xml:space="preserve">können </w:t>
      </w:r>
      <w:r w:rsidR="006C3A93">
        <w:t>im</w:t>
      </w:r>
      <w:r>
        <w:t xml:space="preserve"> LMS Räume zur Kommunikation (wie z.B. Foren oder Chats) eingerichtet werden.</w:t>
      </w:r>
      <w:r w:rsidR="006C3A93">
        <w:t xml:space="preserve"> Für</w:t>
      </w:r>
      <w:r w:rsidR="001E7C99">
        <w:t xml:space="preserve"> mehr Informationen zur Vielfalt der </w:t>
      </w:r>
      <w:r w:rsidR="006C3A93">
        <w:t>synchrone</w:t>
      </w:r>
      <w:r w:rsidR="001E7C99">
        <w:t>n</w:t>
      </w:r>
      <w:r w:rsidR="006C3A93">
        <w:t xml:space="preserve"> und/oder asynchrone</w:t>
      </w:r>
      <w:r w:rsidR="001E7C99">
        <w:t>n</w:t>
      </w:r>
      <w:r w:rsidR="006C3A93">
        <w:t xml:space="preserve"> Kommunikation</w:t>
      </w:r>
      <w:r w:rsidR="001E7C99">
        <w:t>swerkzeuge</w:t>
      </w:r>
      <w:r w:rsidR="006C3A93">
        <w:t xml:space="preserve"> lesen Sie die Use Cases </w:t>
      </w:r>
      <w:hyperlink r:id="rId22" w:history="1">
        <w:r w:rsidR="00263F5D" w:rsidRPr="00263F5D">
          <w:rPr>
            <w:rStyle w:val="Hyperlink"/>
          </w:rPr>
          <w:t>„</w:t>
        </w:r>
        <w:r w:rsidR="006C3A93" w:rsidRPr="00263F5D">
          <w:rPr>
            <w:rStyle w:val="Hyperlink"/>
          </w:rPr>
          <w:t>Synchrone Kommunikation</w:t>
        </w:r>
        <w:r w:rsidR="00263F5D" w:rsidRPr="00263F5D">
          <w:rPr>
            <w:rStyle w:val="Hyperlink"/>
          </w:rPr>
          <w:t>“</w:t>
        </w:r>
      </w:hyperlink>
      <w:r w:rsidR="006C3A93">
        <w:t xml:space="preserve"> und </w:t>
      </w:r>
      <w:hyperlink r:id="rId23" w:history="1">
        <w:r w:rsidR="00263F5D" w:rsidRPr="00263F5D">
          <w:rPr>
            <w:rStyle w:val="Hyperlink"/>
          </w:rPr>
          <w:t>„</w:t>
        </w:r>
        <w:r w:rsidR="006C3A93" w:rsidRPr="00263F5D">
          <w:rPr>
            <w:rStyle w:val="Hyperlink"/>
          </w:rPr>
          <w:t>Asynchrone Kom</w:t>
        </w:r>
        <w:r w:rsidR="00B77726" w:rsidRPr="00263F5D">
          <w:rPr>
            <w:rStyle w:val="Hyperlink"/>
          </w:rPr>
          <w:t>m</w:t>
        </w:r>
        <w:r w:rsidR="006C3A93" w:rsidRPr="00263F5D">
          <w:rPr>
            <w:rStyle w:val="Hyperlink"/>
          </w:rPr>
          <w:t>unikation</w:t>
        </w:r>
        <w:r w:rsidR="00263F5D" w:rsidRPr="00263F5D">
          <w:rPr>
            <w:rStyle w:val="Hyperlink"/>
          </w:rPr>
          <w:t>“</w:t>
        </w:r>
      </w:hyperlink>
      <w:r w:rsidR="006C3A93">
        <w:t xml:space="preserve">. </w:t>
      </w:r>
    </w:p>
    <w:p w14:paraId="2338C15A" w14:textId="067AB0CD" w:rsidR="00277810" w:rsidRDefault="00277810" w:rsidP="00943929">
      <w:pPr>
        <w:pStyle w:val="Bulletpoints"/>
        <w:numPr>
          <w:ilvl w:val="0"/>
          <w:numId w:val="0"/>
        </w:numPr>
      </w:pPr>
      <w:r>
        <w:t xml:space="preserve">Unterrichtsmethoden, wie das Flipped-Classroom-Prinzip werden oft mit </w:t>
      </w:r>
      <w:r w:rsidR="00FF301D">
        <w:t xml:space="preserve">einer Art </w:t>
      </w:r>
      <w:r>
        <w:t>Step-by-Step-</w:t>
      </w:r>
      <w:r w:rsidR="00FF301D">
        <w:t>Methode</w:t>
      </w:r>
      <w:r>
        <w:t xml:space="preserve"> umgesetzt. Dabei eignen sich die TN die theoretischen Inhalte vorab (in Form von Videos) zeit- und ortsunabhängig in einer Selbstlernphase an. Anschließend können die synchron abgehaltenen Lehreinheiten (meistens in Präsenz) für Praxisübungen, Diskussionen oder Vertiefungen genutzt werden. Die Use Cases </w:t>
      </w:r>
      <w:hyperlink r:id="rId24" w:history="1">
        <w:r w:rsidR="00263F5D" w:rsidRPr="00263F5D">
          <w:rPr>
            <w:rStyle w:val="Hyperlink"/>
          </w:rPr>
          <w:t>„</w:t>
        </w:r>
        <w:r w:rsidRPr="00263F5D">
          <w:rPr>
            <w:rStyle w:val="Hyperlink"/>
          </w:rPr>
          <w:t>Blended-Learning-Szenarien</w:t>
        </w:r>
        <w:r w:rsidR="00263F5D" w:rsidRPr="00263F5D">
          <w:rPr>
            <w:rStyle w:val="Hyperlink"/>
          </w:rPr>
          <w:t>“</w:t>
        </w:r>
      </w:hyperlink>
      <w:r w:rsidRPr="00263F5D">
        <w:t xml:space="preserve"> </w:t>
      </w:r>
      <w:r>
        <w:t xml:space="preserve">und </w:t>
      </w:r>
      <w:hyperlink r:id="rId25" w:history="1">
        <w:r w:rsidR="00263F5D" w:rsidRPr="00263F5D">
          <w:rPr>
            <w:rStyle w:val="Hyperlink"/>
          </w:rPr>
          <w:t>„</w:t>
        </w:r>
        <w:r w:rsidRPr="00263F5D">
          <w:rPr>
            <w:rStyle w:val="Hyperlink"/>
          </w:rPr>
          <w:t>Flipped Classroom als Unterrichtsmethode</w:t>
        </w:r>
        <w:r w:rsidR="00263F5D" w:rsidRPr="00263F5D">
          <w:rPr>
            <w:rStyle w:val="Hyperlink"/>
          </w:rPr>
          <w:t>“</w:t>
        </w:r>
      </w:hyperlink>
      <w:r w:rsidRPr="00263F5D">
        <w:t xml:space="preserve"> </w:t>
      </w:r>
      <w:r>
        <w:t>bieten eine Anleitung, wie solche Lehr- und Lernformen gestaltet werden</w:t>
      </w:r>
      <w:r w:rsidR="001E7C99">
        <w:t xml:space="preserve"> können</w:t>
      </w:r>
      <w:r>
        <w:t>.</w:t>
      </w:r>
    </w:p>
    <w:p w14:paraId="0569A584" w14:textId="77777777" w:rsidR="00EE7ECD" w:rsidRDefault="00EE7ECD" w:rsidP="00943929">
      <w:pPr>
        <w:pStyle w:val="Bulletpoints"/>
        <w:numPr>
          <w:ilvl w:val="0"/>
          <w:numId w:val="0"/>
        </w:numPr>
      </w:pPr>
    </w:p>
    <w:p w14:paraId="4B8F4799" w14:textId="7356457E" w:rsidR="00B25B52" w:rsidRPr="00874E33" w:rsidRDefault="00874E33" w:rsidP="00EE7ECD">
      <w:pPr>
        <w:pStyle w:val="berschrift2"/>
      </w:pPr>
      <w:bookmarkStart w:id="10" w:name="_Toc62033249"/>
      <w:r w:rsidRPr="00874E33">
        <w:t>Nachbearbeitung</w:t>
      </w:r>
      <w:bookmarkEnd w:id="10"/>
    </w:p>
    <w:p w14:paraId="6B6FB5C4" w14:textId="3194E491" w:rsidR="00B25B52" w:rsidRDefault="00874E33" w:rsidP="00943929">
      <w:pPr>
        <w:pStyle w:val="Bulletpoints"/>
        <w:numPr>
          <w:ilvl w:val="0"/>
          <w:numId w:val="0"/>
        </w:numPr>
      </w:pPr>
      <w:r>
        <w:t>Es</w:t>
      </w:r>
      <w:r w:rsidR="006C3A93">
        <w:t xml:space="preserve"> sollte berücksichtigt werden, dass </w:t>
      </w:r>
      <w:r w:rsidR="00F47A86">
        <w:t>bearbeitete Videos</w:t>
      </w:r>
      <w:r w:rsidR="006C3A93">
        <w:t xml:space="preserve"> im Normalfall erst in den </w:t>
      </w:r>
      <w:r>
        <w:t>Folges</w:t>
      </w:r>
      <w:r w:rsidR="006C3A93">
        <w:t>emestern nach der Aufzeichnung eingesetzt werden können.</w:t>
      </w:r>
      <w:r w:rsidR="00B25B52">
        <w:t xml:space="preserve"> Der Nachbearbeitung sind</w:t>
      </w:r>
      <w:r w:rsidR="00365C6F">
        <w:t xml:space="preserve"> in der Kreativität</w:t>
      </w:r>
      <w:r w:rsidR="00B25B52">
        <w:t xml:space="preserve">, solange didaktisch sinnvoll, keine </w:t>
      </w:r>
      <w:r w:rsidR="00B25B52">
        <w:lastRenderedPageBreak/>
        <w:t xml:space="preserve">Grenzen gesetzt. </w:t>
      </w:r>
    </w:p>
    <w:p w14:paraId="4BE7849B" w14:textId="0F121038" w:rsidR="00B25B52" w:rsidRDefault="00B25B52" w:rsidP="00842232">
      <w:r>
        <w:t>Eine Art neben de</w:t>
      </w:r>
      <w:r w:rsidR="00365C6F">
        <w:t>m</w:t>
      </w:r>
      <w:r>
        <w:t xml:space="preserve"> herkömmlichen Schnitt</w:t>
      </w:r>
      <w:r w:rsidR="00FF301D">
        <w:t xml:space="preserve"> (z.B. Unterteilung in kürzere, zusammenhängende Videos und z.B. der sinnvollen Kombination vom Bild der*des Vortragenden und beispielsweise eingeblendeten Präsentationsfolien)</w:t>
      </w:r>
      <w:r>
        <w:t xml:space="preserve"> ist das Unterteilen eines Videos in</w:t>
      </w:r>
      <w:r w:rsidR="00365C6F">
        <w:t xml:space="preserve"> betitelte Abschnitte.</w:t>
      </w:r>
      <w:r>
        <w:t xml:space="preserve"> </w:t>
      </w:r>
      <w:r w:rsidR="00365C6F">
        <w:t>S</w:t>
      </w:r>
      <w:r>
        <w:t>ogenannte Sprungmarken</w:t>
      </w:r>
      <w:r w:rsidR="00365C6F">
        <w:t xml:space="preserve"> (Bookmarks) ermöglichen den TN </w:t>
      </w:r>
      <w:r w:rsidR="00842232">
        <w:t>vor allem bei längeren Videos</w:t>
      </w:r>
      <w:r w:rsidR="00365C6F">
        <w:t xml:space="preserve"> einen besseren Überblick. Sie können, sofern eingestellt, zu einzelnen</w:t>
      </w:r>
      <w:r w:rsidR="00842232">
        <w:t xml:space="preserve"> </w:t>
      </w:r>
      <w:r w:rsidR="00365C6F">
        <w:t xml:space="preserve">Abschnitten/Themenblöcken „springen“ bzw. navigieren. </w:t>
      </w:r>
      <w:r w:rsidR="00842232">
        <w:t>Umsetzbar ist das</w:t>
      </w:r>
      <w:r w:rsidR="00365C6F">
        <w:t xml:space="preserve"> mit dem </w:t>
      </w:r>
      <w:hyperlink w:anchor="_Plattformen_für_das" w:history="1">
        <w:r w:rsidR="00365C6F" w:rsidRPr="00842232">
          <w:rPr>
            <w:rStyle w:val="Hyperlink"/>
          </w:rPr>
          <w:t>Tool</w:t>
        </w:r>
      </w:hyperlink>
      <w:r w:rsidR="00365C6F">
        <w:t xml:space="preserve"> </w:t>
      </w:r>
      <w:r w:rsidR="00365C6F" w:rsidRPr="008E1AEA">
        <w:t>H5P</w:t>
      </w:r>
      <w:r w:rsidR="00365C6F">
        <w:t xml:space="preserve">. H5P ermöglicht </w:t>
      </w:r>
      <w:r w:rsidR="00842232">
        <w:t>außerdem</w:t>
      </w:r>
      <w:r w:rsidR="00365C6F">
        <w:t xml:space="preserve"> noch</w:t>
      </w:r>
      <w:r w:rsidR="00365C6F" w:rsidRPr="00365C6F">
        <w:t xml:space="preserve"> </w:t>
      </w:r>
      <w:r w:rsidR="00365C6F">
        <w:t>weitere Kontroll- und Steuerfunktionen für die TN. I</w:t>
      </w:r>
      <w:r w:rsidR="00365C6F" w:rsidRPr="00827195">
        <w:t>nteraktive Elemente wie z.B. unterschiedliche Frage</w:t>
      </w:r>
      <w:r w:rsidR="00365C6F">
        <w:t>- und Übungs</w:t>
      </w:r>
      <w:r w:rsidR="00365C6F" w:rsidRPr="00827195">
        <w:t xml:space="preserve">typen oder Links </w:t>
      </w:r>
      <w:r w:rsidR="00365C6F">
        <w:t>können eingebaut werden</w:t>
      </w:r>
      <w:r w:rsidR="00365C6F" w:rsidRPr="00827195">
        <w:t xml:space="preserve">, um damit </w:t>
      </w:r>
      <w:r w:rsidR="00365C6F">
        <w:t>das Vortragsvideo</w:t>
      </w:r>
      <w:r w:rsidR="00365C6F" w:rsidRPr="00827195">
        <w:t xml:space="preserve"> anzureichern. </w:t>
      </w:r>
      <w:r w:rsidR="00365C6F" w:rsidRPr="00FE6777">
        <w:t xml:space="preserve">Vor allem bei </w:t>
      </w:r>
      <w:r w:rsidR="00365C6F">
        <w:t>Selbstlernphasen</w:t>
      </w:r>
      <w:r w:rsidR="00365C6F" w:rsidRPr="00FE6777">
        <w:t xml:space="preserve"> </w:t>
      </w:r>
      <w:r w:rsidR="00365C6F">
        <w:t xml:space="preserve">können damit </w:t>
      </w:r>
      <w:r w:rsidR="00365C6F" w:rsidRPr="00FE6777">
        <w:t>didaktische Ziel</w:t>
      </w:r>
      <w:r w:rsidR="00365C6F">
        <w:t>e</w:t>
      </w:r>
      <w:r w:rsidR="00365C6F" w:rsidRPr="00FE6777">
        <w:t xml:space="preserve"> </w:t>
      </w:r>
      <w:r w:rsidR="00365C6F">
        <w:t>besser verfolgt</w:t>
      </w:r>
      <w:r w:rsidR="00365C6F" w:rsidRPr="00FE6777">
        <w:t xml:space="preserve"> </w:t>
      </w:r>
      <w:r w:rsidR="00365C6F">
        <w:t>und eine neue Art des explorativen und problemlöseorientierten Lernens angewendet werden</w:t>
      </w:r>
      <w:r w:rsidR="00365C6F" w:rsidRPr="00FE6777">
        <w:t xml:space="preserve">. </w:t>
      </w:r>
      <w:r w:rsidR="00365C6F">
        <w:t>Die TN werden von passiven Rezipient*innen zu aktiv lernenden Zuseher*innen. Sie können das Wissen über das Gesehene sofort anwenden und bekommen unmittelbares Feedback auf absolvierte Übungen.</w:t>
      </w:r>
      <w:r w:rsidR="00842232">
        <w:t xml:space="preserve"> Wird das Video in ein Lernmanagementsystem wie z.B. Moodle eingebettet, kann die LP Einsicht auf die einzelnen Leistungen der TN nehmen. Ist man vertraut mit dem Bewertungssystem des Lernmanagementsystems, können die Leistungen in die LV-Bewertung einfließen (Anmerkung: Bitte kontaktieren Sie zur Verfügbarkeit dieser Funktionen die zuständige IT-Abteilung Ihrer Hochschule). Wie Videos mit interaktiven Elementen erstellt werden können, beschreibt der Use Case </w:t>
      </w:r>
      <w:hyperlink r:id="rId26" w:history="1">
        <w:r w:rsidR="00263F5D" w:rsidRPr="00263F5D">
          <w:rPr>
            <w:rStyle w:val="Hyperlink"/>
          </w:rPr>
          <w:t>„</w:t>
        </w:r>
        <w:r w:rsidR="00842232" w:rsidRPr="00263F5D">
          <w:rPr>
            <w:rStyle w:val="Hyperlink"/>
          </w:rPr>
          <w:t>Ein Lehrvideo mit interaktiven Elementen anreichern</w:t>
        </w:r>
        <w:r w:rsidR="00263F5D" w:rsidRPr="00263F5D">
          <w:rPr>
            <w:rStyle w:val="Hyperlink"/>
          </w:rPr>
          <w:t>“</w:t>
        </w:r>
      </w:hyperlink>
      <w:r w:rsidR="00842232" w:rsidRPr="00263F5D">
        <w:t>.</w:t>
      </w:r>
    </w:p>
    <w:p w14:paraId="2BEF6602" w14:textId="7324A40C" w:rsidR="00B25B52" w:rsidRDefault="00B25B52" w:rsidP="00943929">
      <w:pPr>
        <w:pStyle w:val="Bulletpoints"/>
        <w:numPr>
          <w:ilvl w:val="0"/>
          <w:numId w:val="0"/>
        </w:numPr>
      </w:pPr>
    </w:p>
    <w:p w14:paraId="4EE01D27" w14:textId="0206808B" w:rsidR="00A0401D" w:rsidRDefault="00842232" w:rsidP="00874E33">
      <w:pPr>
        <w:pStyle w:val="Bulletpoints"/>
        <w:numPr>
          <w:ilvl w:val="0"/>
          <w:numId w:val="0"/>
        </w:numPr>
      </w:pPr>
      <w:r>
        <w:t>Es gibt also verschiedene Einsatzmöglichkeiten von Vortragsaufzeichnungen. Vor allem die nachbearbeitete Variante bedarf zwar eines genaue</w:t>
      </w:r>
      <w:r w:rsidR="00874E33">
        <w:t>re</w:t>
      </w:r>
      <w:r>
        <w:t xml:space="preserve">n didaktischen Konzepts, jedoch werden Lehr- und Lernziele hiermit in den meisten Fällen besser und leichter erzielt. </w:t>
      </w:r>
      <w:r w:rsidR="00874E33">
        <w:t xml:space="preserve">Generell sollte sich die LP </w:t>
      </w:r>
      <w:r w:rsidR="00F47A86">
        <w:t>im</w:t>
      </w:r>
      <w:r w:rsidR="00874E33">
        <w:t xml:space="preserve"> Zuge der Planung fragen, </w:t>
      </w:r>
      <w:r>
        <w:t>welche Aufzeichnungs-Formate</w:t>
      </w:r>
      <w:r w:rsidR="00F47A86">
        <w:t xml:space="preserve"> und welche Methoden</w:t>
      </w:r>
      <w:r>
        <w:t xml:space="preserve"> für die gewünschte Inhaltsvermittlung und das Erreichen der Lernziele geeignet sind.</w:t>
      </w:r>
    </w:p>
    <w:p w14:paraId="08AB56EE" w14:textId="637B9130" w:rsidR="00A0401D" w:rsidRDefault="00A0401D" w:rsidP="00F82705"/>
    <w:p w14:paraId="167DC817" w14:textId="7E9AF0AA" w:rsidR="00263F5D" w:rsidRDefault="00263F5D" w:rsidP="00F82705"/>
    <w:p w14:paraId="190FAC10" w14:textId="06BF68CE" w:rsidR="00263F5D" w:rsidRDefault="00263F5D" w:rsidP="00F82705"/>
    <w:p w14:paraId="78245E6E" w14:textId="77777777" w:rsidR="00263F5D" w:rsidRDefault="00263F5D" w:rsidP="00F82705"/>
    <w:p w14:paraId="30329784" w14:textId="77777777" w:rsidR="00A0401D" w:rsidRDefault="00A0401D" w:rsidP="00874C05">
      <w:pPr>
        <w:pStyle w:val="berschrift1"/>
      </w:pPr>
      <w:bookmarkStart w:id="11" w:name="_Toc31371227"/>
      <w:bookmarkStart w:id="12" w:name="_Toc62033250"/>
      <w:r>
        <w:lastRenderedPageBreak/>
        <w:t>Zeitlicher Aufwand</w:t>
      </w:r>
      <w:bookmarkEnd w:id="11"/>
      <w:bookmarkEnd w:id="12"/>
    </w:p>
    <w:p w14:paraId="2886C4C4" w14:textId="3FFAAEDC" w:rsidR="00A0401D" w:rsidRDefault="00305A8C" w:rsidP="00F82705">
      <w:r>
        <w:t>Vor</w:t>
      </w:r>
      <w:r w:rsidR="00CD72CE">
        <w:t>trag</w:t>
      </w:r>
      <w:r>
        <w:t>saufzeichnungen können</w:t>
      </w:r>
      <w:r w:rsidR="004B4620">
        <w:t xml:space="preserve"> in den Semestern nach der Aufzeichnung</w:t>
      </w:r>
      <w:r>
        <w:t xml:space="preserve"> von der LP ergänzend </w:t>
      </w:r>
      <w:r w:rsidR="008D5E47">
        <w:t>zu</w:t>
      </w:r>
      <w:r>
        <w:t xml:space="preserve"> </w:t>
      </w:r>
      <w:r w:rsidR="008D5E47">
        <w:t xml:space="preserve">einem (Lehr-)Vortrag </w:t>
      </w:r>
      <w:r>
        <w:t xml:space="preserve">oder anstelle </w:t>
      </w:r>
      <w:r w:rsidR="008D5E47">
        <w:t xml:space="preserve">dessen </w:t>
      </w:r>
      <w:r>
        <w:t>eingesetzt werden und für Zeit</w:t>
      </w:r>
      <w:r w:rsidR="0015375C">
        <w:t xml:space="preserve">ersparnis </w:t>
      </w:r>
      <w:r>
        <w:t>sorgen.</w:t>
      </w:r>
      <w:r w:rsidR="0015375C">
        <w:t xml:space="preserve"> Die </w:t>
      </w:r>
      <w:r w:rsidR="00CD72CE">
        <w:t xml:space="preserve">Aufzeichnung </w:t>
      </w:r>
      <w:r w:rsidR="004B4620">
        <w:t xml:space="preserve">selbst </w:t>
      </w:r>
      <w:r w:rsidR="0015375C">
        <w:t xml:space="preserve">bedeutet </w:t>
      </w:r>
      <w:r w:rsidR="009B2A3F">
        <w:t>abhängig von der Aufzeichnungsvariante</w:t>
      </w:r>
      <w:r w:rsidR="0015375C">
        <w:t xml:space="preserve"> </w:t>
      </w:r>
      <w:r w:rsidR="009B2A3F">
        <w:t xml:space="preserve">einen </w:t>
      </w:r>
      <w:r w:rsidR="0015375C">
        <w:t xml:space="preserve">Mehraufwand. </w:t>
      </w:r>
      <w:r w:rsidR="001E7C99">
        <w:t>Daher</w:t>
      </w:r>
      <w:r w:rsidR="0015375C">
        <w:t xml:space="preserve"> empfiehlt es sich, automatisierte Prozesse in der Aufnahme, wie z.B. die </w:t>
      </w:r>
      <w:r w:rsidR="008D5E47">
        <w:t>Aufzeichnung in</w:t>
      </w:r>
      <w:r w:rsidR="0015375C">
        <w:t xml:space="preserve"> Hörsälen mit eingebauter Aufzeichnungsfunktion</w:t>
      </w:r>
      <w:r w:rsidR="008D5E47">
        <w:t>,</w:t>
      </w:r>
      <w:r w:rsidR="0015375C">
        <w:t xml:space="preserve"> </w:t>
      </w:r>
      <w:r w:rsidR="00FF301D">
        <w:t>zu nutzen</w:t>
      </w:r>
      <w:r w:rsidR="0015375C">
        <w:t>.</w:t>
      </w:r>
      <w:r w:rsidR="00607112">
        <w:t xml:space="preserve"> </w:t>
      </w:r>
      <w:r w:rsidR="00F47A86">
        <w:t xml:space="preserve">Nachbearbeitete </w:t>
      </w:r>
      <w:r w:rsidR="00FF301D">
        <w:t xml:space="preserve">und angereicherte </w:t>
      </w:r>
      <w:r w:rsidR="00F47A86">
        <w:t xml:space="preserve">Videos sind in der Regel nachhaltiger einsetzbar, benötigen aber mehr Zeit in der Erstellung. </w:t>
      </w:r>
      <w:r w:rsidR="00607112">
        <w:t>Prozess</w:t>
      </w:r>
      <w:r w:rsidR="00F47A86">
        <w:t>e</w:t>
      </w:r>
      <w:r w:rsidR="00607112">
        <w:t xml:space="preserve"> k</w:t>
      </w:r>
      <w:r w:rsidR="00F47A86">
        <w:t>önnen</w:t>
      </w:r>
      <w:r w:rsidR="00607112">
        <w:t xml:space="preserve"> sich unter Umständen </w:t>
      </w:r>
      <w:r w:rsidR="00EE5FA3">
        <w:t xml:space="preserve">auf mehrere Personen verlagern, sofern Unterstützungsmöglichkeiten an der jeweiligen Hochschule gegeben sind. </w:t>
      </w:r>
      <w:r w:rsidR="0015375C">
        <w:t xml:space="preserve"> </w:t>
      </w:r>
    </w:p>
    <w:p w14:paraId="3EA7D96E" w14:textId="77777777" w:rsidR="00305A8C" w:rsidRDefault="00305A8C" w:rsidP="00F82705"/>
    <w:p w14:paraId="55374B53" w14:textId="77777777" w:rsidR="00A0401D" w:rsidRDefault="00A0401D" w:rsidP="00874C05">
      <w:pPr>
        <w:pStyle w:val="berschrift1"/>
      </w:pPr>
      <w:bookmarkStart w:id="13" w:name="_Toc31371228"/>
      <w:bookmarkStart w:id="14" w:name="_Toc62033251"/>
      <w:r>
        <w:t>Tipps zur Umsetzung</w:t>
      </w:r>
      <w:bookmarkEnd w:id="13"/>
      <w:bookmarkEnd w:id="14"/>
    </w:p>
    <w:p w14:paraId="0DFC6299" w14:textId="464082B1" w:rsidR="004B4620" w:rsidRDefault="004B4620" w:rsidP="004B4620">
      <w:pPr>
        <w:pStyle w:val="Bulletpoints"/>
      </w:pPr>
      <w:r>
        <w:t xml:space="preserve">Stellen Sie sich vorab die Frage, ob eine Vortragsaufzeichnung notwendig ist oder sie nicht als reine Audioaufzeichnung, Erklär-Screencast oder als voraufgenommene E-Lecture aufgenommen werden kann. Lesen Sie dazu den Use Case </w:t>
      </w:r>
      <w:hyperlink r:id="rId27" w:history="1">
        <w:r w:rsidR="00263F5D" w:rsidRPr="00263F5D">
          <w:rPr>
            <w:rStyle w:val="Hyperlink"/>
          </w:rPr>
          <w:t>„</w:t>
        </w:r>
        <w:r w:rsidRPr="00263F5D">
          <w:rPr>
            <w:rStyle w:val="Hyperlink"/>
          </w:rPr>
          <w:t>Screencasts in der Lehre einsetzen - Bildschirmaktivitäten als Video präsentieren</w:t>
        </w:r>
        <w:r w:rsidR="00263F5D" w:rsidRPr="00263F5D">
          <w:rPr>
            <w:rStyle w:val="Hyperlink"/>
          </w:rPr>
          <w:t>“</w:t>
        </w:r>
      </w:hyperlink>
      <w:r w:rsidRPr="00263F5D">
        <w:t>.</w:t>
      </w:r>
      <w:r>
        <w:t xml:space="preserve"> </w:t>
      </w:r>
    </w:p>
    <w:p w14:paraId="5CDF60D6" w14:textId="5348C3BB" w:rsidR="00EC4BFE" w:rsidRDefault="00EC4BFE" w:rsidP="004B4620">
      <w:pPr>
        <w:pStyle w:val="Bulletpoints"/>
      </w:pPr>
      <w:r>
        <w:t>Planen Sie, welche Phasen des Vortrags Sie zu welchem Zweck aufzeichnen möchten (z.B. Vortrag als Hilfestellung zur Prüfungsvorbereitung oder Diskussionen bzw. Arbeiten im Plenum für weitere Unterrichtsphasen) und welche technische Umsetzungsmöglichkeiten Sie dafür zur Verfügung haben (Kamerabild auf Tafel, LP, Präsentation oder Plenum).</w:t>
      </w:r>
    </w:p>
    <w:p w14:paraId="02FCABF8" w14:textId="1EEEC98B" w:rsidR="00EC4BFE" w:rsidRDefault="00EC4BFE" w:rsidP="004B4620">
      <w:pPr>
        <w:pStyle w:val="Bulletpoints"/>
      </w:pPr>
      <w:r>
        <w:t>Vortragsaufzeichnungen werden in den meisten Fällen für nachfolgende Semester aufgezeichnet. Planen Sie also ausschließlich Inhalte aufzuzeichnen, die nachhaltig und didaktisch sinnvoll in Zukunft weiterverwendet werden können.</w:t>
      </w:r>
    </w:p>
    <w:p w14:paraId="3337BEDE" w14:textId="39A177AC" w:rsidR="004B4620" w:rsidRDefault="004B4620" w:rsidP="004B4620">
      <w:pPr>
        <w:pStyle w:val="Bulletpoints"/>
      </w:pPr>
      <w:r>
        <w:t>Denken Sie im Hörsaal daran, wenn Sie die TN in eine Diskussion miteinbeziehen oder jemand eine Frage stellt, dass diese auf dem Video wegen des fehlenden Mikrofons nicht hörbar sein werden. Es empfiehlt sich deshalb ggf. die Frage oder das Gesagte für das Video ins Mikrofon zu wiederholen</w:t>
      </w:r>
      <w:r w:rsidR="001E7C99">
        <w:t>, auch weil das Aufzeichnen von Stimmen ohne Einverständniserklärung der TN datenschutzrechtlich problematisch ist.</w:t>
      </w:r>
    </w:p>
    <w:p w14:paraId="3B724354" w14:textId="77777777" w:rsidR="00263F5D" w:rsidRDefault="00B3132A" w:rsidP="00B3132A">
      <w:pPr>
        <w:pStyle w:val="Bulletpoints"/>
      </w:pPr>
      <w:r>
        <w:t>Sie sollten während der Aufnahme genau wissen, bis wohin Sie sich</w:t>
      </w:r>
      <w:r w:rsidR="00045334">
        <w:t xml:space="preserve"> im Raum</w:t>
      </w:r>
      <w:r>
        <w:t xml:space="preserve"> bewegen </w:t>
      </w:r>
      <w:r w:rsidR="00045334">
        <w:t>können</w:t>
      </w:r>
      <w:r>
        <w:t xml:space="preserve">, ohne das Bild des Videos zu verlassen. </w:t>
      </w:r>
    </w:p>
    <w:p w14:paraId="3836A772" w14:textId="239237C5" w:rsidR="00B3132A" w:rsidRDefault="009B2A3F" w:rsidP="00263F5D">
      <w:pPr>
        <w:pStyle w:val="Bulletpoints"/>
        <w:numPr>
          <w:ilvl w:val="0"/>
          <w:numId w:val="0"/>
        </w:numPr>
        <w:ind w:left="360"/>
      </w:pPr>
      <w:r>
        <w:lastRenderedPageBreak/>
        <w:t>Zum Beispiel können Sie sich dafür Markierungen am Boden machen</w:t>
      </w:r>
      <w:r w:rsidR="00045334">
        <w:t xml:space="preserve"> (etwa mit </w:t>
      </w:r>
      <w:r w:rsidR="0020715B">
        <w:t xml:space="preserve">leicht ablösbarem Klebeband, </w:t>
      </w:r>
      <w:r w:rsidR="00CD72CE">
        <w:t xml:space="preserve">wie </w:t>
      </w:r>
      <w:r w:rsidR="0020715B">
        <w:t xml:space="preserve">z.B. </w:t>
      </w:r>
      <w:r w:rsidR="00CD72CE">
        <w:t>einem Maler-</w:t>
      </w:r>
      <w:r w:rsidR="0020715B">
        <w:t>Abdeckband</w:t>
      </w:r>
      <w:r w:rsidR="00045334">
        <w:t>)</w:t>
      </w:r>
      <w:r>
        <w:t xml:space="preserve">. </w:t>
      </w:r>
      <w:r w:rsidR="00B3132A">
        <w:t>Eine Kamera, die der sprechenden Person folgt</w:t>
      </w:r>
      <w:r w:rsidR="0015375C">
        <w:t xml:space="preserve">, </w:t>
      </w:r>
      <w:r w:rsidR="001E7C99">
        <w:t>ist eine Alternative, findet sich aber</w:t>
      </w:r>
      <w:r w:rsidR="00FF301D">
        <w:t xml:space="preserve"> in allen</w:t>
      </w:r>
      <w:r w:rsidR="00B3132A">
        <w:t xml:space="preserve"> Hörsälen. </w:t>
      </w:r>
    </w:p>
    <w:p w14:paraId="29DF7158" w14:textId="1208976D" w:rsidR="00B3132A" w:rsidRPr="00263F5D" w:rsidRDefault="00B3132A" w:rsidP="00B3132A">
      <w:pPr>
        <w:pStyle w:val="Bulletpoints"/>
        <w:widowControl/>
      </w:pPr>
      <w:r w:rsidRPr="295B7F73">
        <w:t xml:space="preserve">Bei der Verwendung von Videos ist es wichtig, auf die Barrierefreiheit zu achten. Videos sind oft nicht für sehbehinderte oder blinde Personen </w:t>
      </w:r>
      <w:r w:rsidR="00FF301D">
        <w:t xml:space="preserve">sowie für Personen mit einer Hörbeeinträchtigung </w:t>
      </w:r>
      <w:r w:rsidRPr="295B7F73">
        <w:t xml:space="preserve">zugänglich. </w:t>
      </w:r>
      <w:r w:rsidR="00FF301D">
        <w:t>Bedenken Sie das bereits in der Vorbereitung Ihres Vortrags (Stichwort Zwei-Sinne-Prinzip) und s</w:t>
      </w:r>
      <w:r w:rsidRPr="295B7F73">
        <w:t xml:space="preserve">etzen Sie </w:t>
      </w:r>
      <w:r w:rsidR="00FF301D">
        <w:t xml:space="preserve">nach Möglichkeit </w:t>
      </w:r>
      <w:r w:rsidRPr="295B7F73">
        <w:t xml:space="preserve">Untertitel </w:t>
      </w:r>
      <w:r w:rsidR="00FF301D">
        <w:t>bzw.</w:t>
      </w:r>
      <w:r w:rsidRPr="295B7F73">
        <w:t xml:space="preserve"> Audiodeskriptionen ein</w:t>
      </w:r>
      <w:r>
        <w:t xml:space="preserve"> bzw. stellen Sie ein Transkript zur Verfügung, das mit einem Screen-Reader </w:t>
      </w:r>
      <w:r w:rsidR="004637E4">
        <w:t xml:space="preserve">ebenfalls </w:t>
      </w:r>
      <w:r>
        <w:t>lesbar ist</w:t>
      </w:r>
      <w:r w:rsidRPr="295B7F73">
        <w:t xml:space="preserve">. Sie erfahren mehr dazu im Use </w:t>
      </w:r>
      <w:r w:rsidRPr="00263F5D">
        <w:t xml:space="preserve">Case </w:t>
      </w:r>
      <w:hyperlink r:id="rId28" w:history="1">
        <w:r w:rsidR="00263F5D" w:rsidRPr="00263F5D">
          <w:rPr>
            <w:rStyle w:val="Hyperlink"/>
          </w:rPr>
          <w:t>„</w:t>
        </w:r>
        <w:r w:rsidRPr="00263F5D">
          <w:rPr>
            <w:rStyle w:val="Hyperlink"/>
          </w:rPr>
          <w:t>Grundregeln zur digitalen Barrierefreiheit und Inklusion</w:t>
        </w:r>
        <w:r w:rsidR="00263F5D" w:rsidRPr="00263F5D">
          <w:rPr>
            <w:rStyle w:val="Hyperlink"/>
          </w:rPr>
          <w:t>“</w:t>
        </w:r>
      </w:hyperlink>
      <w:r w:rsidRPr="00263F5D">
        <w:t>.</w:t>
      </w:r>
    </w:p>
    <w:p w14:paraId="35D1B1EE" w14:textId="6381FAE7" w:rsidR="00B3132A" w:rsidRPr="006F7FDD" w:rsidRDefault="002C7CE1" w:rsidP="00156DA9">
      <w:pPr>
        <w:pStyle w:val="Bulletpoints"/>
      </w:pPr>
      <w:r>
        <w:t>Bieten Sie neben der Bereitstellung der Aufzeichnungen Räume zur Kommunikation an. Lassen Sie auf Ihrem Lernmanagementsystem (LMS), wie z.B. Moodle, Ihre TN asynchron in einem Forum oder synchron in einem Chat über die vermittelten Inhalte diskutieren und unterstützen Sie mit Ihrem Fachwissen.</w:t>
      </w:r>
      <w:r>
        <w:rPr>
          <w:rStyle w:val="Endnotenzeichen"/>
        </w:rPr>
        <w:endnoteReference w:id="2"/>
      </w:r>
      <w:r>
        <w:t xml:space="preserve"> Dabei ist die richtige Moderation ein wichtiger </w:t>
      </w:r>
      <w:r w:rsidR="0082309F">
        <w:t>Faktor</w:t>
      </w:r>
      <w:r>
        <w:t xml:space="preserve">, </w:t>
      </w:r>
      <w:r w:rsidR="009706D6">
        <w:t xml:space="preserve">den </w:t>
      </w:r>
      <w:r>
        <w:t xml:space="preserve">Sie im Use </w:t>
      </w:r>
      <w:r w:rsidRPr="00263F5D">
        <w:t xml:space="preserve">Case </w:t>
      </w:r>
      <w:hyperlink r:id="rId29" w:history="1">
        <w:r w:rsidR="00263F5D" w:rsidRPr="00263F5D">
          <w:rPr>
            <w:rStyle w:val="Hyperlink"/>
          </w:rPr>
          <w:t>„</w:t>
        </w:r>
        <w:r w:rsidRPr="00263F5D">
          <w:rPr>
            <w:rStyle w:val="Hyperlink"/>
          </w:rPr>
          <w:t>E-Moderation: Studierende online betreuen und begleiten</w:t>
        </w:r>
        <w:r w:rsidR="00263F5D" w:rsidRPr="00263F5D">
          <w:rPr>
            <w:rStyle w:val="Hyperlink"/>
          </w:rPr>
          <w:t>“</w:t>
        </w:r>
      </w:hyperlink>
      <w:r>
        <w:t xml:space="preserve"> genauer kennenlernen können. </w:t>
      </w:r>
    </w:p>
    <w:p w14:paraId="1A78604B" w14:textId="77777777" w:rsidR="00A0401D" w:rsidRDefault="00A0401D" w:rsidP="00F82705"/>
    <w:p w14:paraId="1712D8D1" w14:textId="5C6AF920" w:rsidR="00A0401D" w:rsidRDefault="00A0401D" w:rsidP="00874C05">
      <w:pPr>
        <w:pStyle w:val="berschrift1"/>
      </w:pPr>
      <w:bookmarkStart w:id="15" w:name="_Toc31371229"/>
      <w:bookmarkStart w:id="16" w:name="_Toc62033252"/>
      <w:r>
        <w:t>Vorteile</w:t>
      </w:r>
      <w:r w:rsidR="00CF4E07">
        <w:t xml:space="preserve"> </w:t>
      </w:r>
      <w:r>
        <w:t>/</w:t>
      </w:r>
      <w:r w:rsidR="00CF4E07">
        <w:t xml:space="preserve"> </w:t>
      </w:r>
      <w:r>
        <w:t>Herausforderungen</w:t>
      </w:r>
      <w:bookmarkEnd w:id="15"/>
      <w:bookmarkEnd w:id="16"/>
    </w:p>
    <w:p w14:paraId="276A9E40" w14:textId="258B2703" w:rsidR="00D5257A" w:rsidRDefault="00305A8C" w:rsidP="00F82705">
      <w:pPr>
        <w:pStyle w:val="Bulletpoints"/>
      </w:pPr>
      <w:r>
        <w:t xml:space="preserve">Schwer </w:t>
      </w:r>
      <w:r w:rsidR="00921601">
        <w:t>darzustellende</w:t>
      </w:r>
      <w:r>
        <w:t xml:space="preserve"> </w:t>
      </w:r>
      <w:r w:rsidR="00D5257A">
        <w:t>Inhalte</w:t>
      </w:r>
      <w:r w:rsidR="00795343">
        <w:t>, wie z.B.</w:t>
      </w:r>
      <w:r w:rsidR="00921601">
        <w:t xml:space="preserve"> Experimente,</w:t>
      </w:r>
      <w:r w:rsidR="00D5257A">
        <w:t xml:space="preserve"> können als Video gut veranschaulicht und beliebig oft </w:t>
      </w:r>
      <w:r w:rsidR="00962E34">
        <w:t xml:space="preserve">z.B. in der Nachbereitung </w:t>
      </w:r>
      <w:r w:rsidR="00D5257A">
        <w:t xml:space="preserve">angesehen werden. </w:t>
      </w:r>
      <w:r w:rsidR="004637E4">
        <w:t>E</w:t>
      </w:r>
      <w:r w:rsidR="00D5257A">
        <w:t xml:space="preserve">infache Grundlagen, die nicht unbedingt einen </w:t>
      </w:r>
      <w:r w:rsidR="00473189">
        <w:t>V</w:t>
      </w:r>
      <w:r w:rsidR="00D5257A">
        <w:t>ortrag</w:t>
      </w:r>
      <w:r w:rsidR="00473189">
        <w:t xml:space="preserve"> in Präsenz</w:t>
      </w:r>
      <w:r w:rsidR="00D5257A">
        <w:t xml:space="preserve"> benötigen, können </w:t>
      </w:r>
      <w:r w:rsidR="004637E4">
        <w:t xml:space="preserve">ebenfalls </w:t>
      </w:r>
      <w:r w:rsidR="00D5257A">
        <w:t xml:space="preserve">ausgelagert </w:t>
      </w:r>
      <w:r w:rsidR="001E7C99">
        <w:t>und somit immer wieder ve</w:t>
      </w:r>
      <w:r w:rsidR="004637E4">
        <w:t>r</w:t>
      </w:r>
      <w:r w:rsidR="001E7C99">
        <w:t xml:space="preserve">wendet </w:t>
      </w:r>
      <w:r w:rsidR="00D5257A">
        <w:t>werden.</w:t>
      </w:r>
      <w:r w:rsidR="00921601">
        <w:rPr>
          <w:rStyle w:val="Endnotenzeichen"/>
        </w:rPr>
        <w:endnoteReference w:id="3"/>
      </w:r>
    </w:p>
    <w:p w14:paraId="49148CE9" w14:textId="2BCBE847" w:rsidR="00A0401D" w:rsidRDefault="00D5257A" w:rsidP="00F82705">
      <w:pPr>
        <w:pStyle w:val="Bulletpoints"/>
      </w:pPr>
      <w:r>
        <w:t xml:space="preserve">Die zusätzliche </w:t>
      </w:r>
      <w:r w:rsidR="00921601">
        <w:t xml:space="preserve">Anreicherung </w:t>
      </w:r>
      <w:r>
        <w:t>mit interaktiven Elementen</w:t>
      </w:r>
      <w:r w:rsidR="00F47A86">
        <w:t xml:space="preserve"> (H5P)</w:t>
      </w:r>
      <w:r>
        <w:t xml:space="preserve"> ermöglicht</w:t>
      </w:r>
      <w:r w:rsidR="00B3132A">
        <w:t xml:space="preserve"> im Zuge des selbstgesteuerten Lernens</w:t>
      </w:r>
      <w:r>
        <w:t xml:space="preserve"> nicht nur Partizipation</w:t>
      </w:r>
      <w:r w:rsidR="00921601">
        <w:t xml:space="preserve"> für die TN</w:t>
      </w:r>
      <w:r>
        <w:t xml:space="preserve">, sondern auch </w:t>
      </w:r>
      <w:r w:rsidR="00921601">
        <w:t xml:space="preserve">den Erhalt eines </w:t>
      </w:r>
      <w:r>
        <w:t>unmittelbare</w:t>
      </w:r>
      <w:r w:rsidR="00921601">
        <w:t>n</w:t>
      </w:r>
      <w:r>
        <w:t xml:space="preserve"> Feedback</w:t>
      </w:r>
      <w:r w:rsidR="00921601">
        <w:t>s</w:t>
      </w:r>
      <w:r>
        <w:t>.</w:t>
      </w:r>
    </w:p>
    <w:p w14:paraId="398F3432" w14:textId="755C15B5" w:rsidR="00795343" w:rsidRDefault="00795343" w:rsidP="00F82705">
      <w:pPr>
        <w:pStyle w:val="Bulletpoints"/>
      </w:pPr>
      <w:r>
        <w:t xml:space="preserve">Dadurch, dass die Inhalte </w:t>
      </w:r>
      <w:r w:rsidR="00921601">
        <w:t xml:space="preserve">beliebig </w:t>
      </w:r>
      <w:r w:rsidR="009706D6">
        <w:t xml:space="preserve">oft </w:t>
      </w:r>
      <w:r>
        <w:t>wiederholt werden können, reduziert sich in den meisten Fällen das Nachfragen der TN.</w:t>
      </w:r>
      <w:r>
        <w:rPr>
          <w:rStyle w:val="Endnotenzeichen"/>
        </w:rPr>
        <w:endnoteReference w:id="4"/>
      </w:r>
    </w:p>
    <w:p w14:paraId="021D0727" w14:textId="2BBB58CA" w:rsidR="00D23440" w:rsidRDefault="00CC390D" w:rsidP="00D23440">
      <w:pPr>
        <w:pStyle w:val="Bulletpoints"/>
      </w:pPr>
      <w:r>
        <w:t>In der Regel benötigt die LP personelle Unterstützung um eine</w:t>
      </w:r>
      <w:r w:rsidR="00CD72CE">
        <w:t>n Vortrag</w:t>
      </w:r>
      <w:r>
        <w:t xml:space="preserve"> aufzuzeichnen</w:t>
      </w:r>
      <w:r w:rsidR="006303B9">
        <w:t>, außer der jeweilige Hörsaal ist mit einem automatisierten System ausgestattet und es wird keine weitere Postproduktion gewünscht</w:t>
      </w:r>
      <w:r w:rsidR="0020715B">
        <w:t>.</w:t>
      </w:r>
    </w:p>
    <w:p w14:paraId="206DBBC7" w14:textId="77777777" w:rsidR="00D5257A" w:rsidRDefault="00D5257A" w:rsidP="00F82705"/>
    <w:p w14:paraId="7F1DCAFD" w14:textId="77777777" w:rsidR="00A0401D" w:rsidRDefault="00A0401D" w:rsidP="00874C05">
      <w:pPr>
        <w:pStyle w:val="berschrift1"/>
      </w:pPr>
      <w:bookmarkStart w:id="17" w:name="_Toc31371230"/>
      <w:bookmarkStart w:id="18" w:name="_Toc62033253"/>
      <w:r>
        <w:lastRenderedPageBreak/>
        <w:t>Einfluss auf Lernerfolg</w:t>
      </w:r>
      <w:bookmarkEnd w:id="17"/>
      <w:bookmarkEnd w:id="18"/>
    </w:p>
    <w:p w14:paraId="3501575A" w14:textId="141B9A95" w:rsidR="00A0401D" w:rsidRDefault="00962E34" w:rsidP="00F82705">
      <w:r>
        <w:t>TN gaben in einer Studie an, dass sie sowohl im Laufe des Semesters als auch in der Prüfungsvorbereitung</w:t>
      </w:r>
      <w:r w:rsidR="00B21A41">
        <w:t xml:space="preserve"> durch Vo</w:t>
      </w:r>
      <w:r w:rsidR="00CD72CE">
        <w:t>rtrag</w:t>
      </w:r>
      <w:r w:rsidR="00B21A41">
        <w:t>saufzeichnungen</w:t>
      </w:r>
      <w:r>
        <w:t xml:space="preserve"> im Lernen unterstützt </w:t>
      </w:r>
      <w:r w:rsidR="00B21A41">
        <w:t>wurden</w:t>
      </w:r>
      <w:r>
        <w:t xml:space="preserve">. 94 % der Befragten hielten </w:t>
      </w:r>
      <w:r w:rsidR="00CD72CE">
        <w:t>die A</w:t>
      </w:r>
      <w:r>
        <w:t>ufzeichnungen für sinnvoll. Dieselbe Studie zeigte, dass vor allem bei prüfungsimmanenten Lehrveranstaltungen</w:t>
      </w:r>
      <w:r w:rsidR="0082309F">
        <w:t>, also wo</w:t>
      </w:r>
      <w:r w:rsidR="00B21A41">
        <w:t xml:space="preserve"> vermehrt</w:t>
      </w:r>
      <w:r w:rsidR="0082309F">
        <w:t xml:space="preserve"> </w:t>
      </w:r>
      <w:r w:rsidR="006303B9">
        <w:t xml:space="preserve">kontinuierliche Leistungen zu erbringen </w:t>
      </w:r>
      <w:r w:rsidR="0082309F">
        <w:t>sind,</w:t>
      </w:r>
      <w:r>
        <w:t xml:space="preserve"> Vo</w:t>
      </w:r>
      <w:r w:rsidR="00CD72CE">
        <w:t>rtrag</w:t>
      </w:r>
      <w:r>
        <w:t xml:space="preserve">saufzeichnungen </w:t>
      </w:r>
      <w:r w:rsidR="00B21A41">
        <w:t>öfter</w:t>
      </w:r>
      <w:r>
        <w:t xml:space="preserve"> genutzt wurden</w:t>
      </w:r>
      <w:r w:rsidR="00B21A41">
        <w:t>, um die Inhalt</w:t>
      </w:r>
      <w:r w:rsidR="00ED073D">
        <w:t>e</w:t>
      </w:r>
      <w:r w:rsidR="00B21A41">
        <w:t xml:space="preserve"> noch</w:t>
      </w:r>
      <w:r w:rsidR="00ED073D">
        <w:t xml:space="preserve"> einmal</w:t>
      </w:r>
      <w:r w:rsidR="00B21A41">
        <w:t xml:space="preserve"> wiederholen zu können</w:t>
      </w:r>
      <w:r>
        <w:t>.</w:t>
      </w:r>
      <w:r w:rsidR="0082309F">
        <w:rPr>
          <w:rStyle w:val="Endnotenzeichen"/>
        </w:rPr>
        <w:endnoteReference w:id="5"/>
      </w:r>
      <w:r w:rsidR="0082309F">
        <w:t xml:space="preserve"> </w:t>
      </w:r>
      <w:r w:rsidR="00B21A41">
        <w:t>Eine</w:t>
      </w:r>
      <w:r w:rsidR="003F2D6B">
        <w:t xml:space="preserve"> komplette</w:t>
      </w:r>
      <w:r w:rsidR="0082309F">
        <w:t xml:space="preserve"> Auslagerung aller Lehrveranstaltung</w:t>
      </w:r>
      <w:r w:rsidR="00CC390D">
        <w:t>s-Einheiten</w:t>
      </w:r>
      <w:r w:rsidR="0082309F">
        <w:t xml:space="preserve"> als </w:t>
      </w:r>
      <w:r w:rsidR="001628A4">
        <w:t>„</w:t>
      </w:r>
      <w:r w:rsidR="0082309F">
        <w:t>On</w:t>
      </w:r>
      <w:r w:rsidR="001628A4">
        <w:t xml:space="preserve"> </w:t>
      </w:r>
      <w:r w:rsidR="0082309F">
        <w:t>Demand</w:t>
      </w:r>
      <w:r w:rsidR="001628A4">
        <w:t>“-</w:t>
      </w:r>
      <w:r w:rsidR="0082309F">
        <w:t>Videothek</w:t>
      </w:r>
      <w:r w:rsidR="00B21A41">
        <w:t xml:space="preserve"> hätte jedoch</w:t>
      </w:r>
      <w:r w:rsidR="0082309F">
        <w:t xml:space="preserve"> weniger Nutzen als </w:t>
      </w:r>
      <w:r w:rsidR="003F2D6B">
        <w:t xml:space="preserve">die </w:t>
      </w:r>
      <w:r w:rsidR="00B21A41">
        <w:t>Videos</w:t>
      </w:r>
      <w:r w:rsidR="003F2D6B">
        <w:t xml:space="preserve"> im Sinne </w:t>
      </w:r>
      <w:r w:rsidR="00B21A41">
        <w:t>einer sinnvollen Ergänzung</w:t>
      </w:r>
      <w:r w:rsidR="0082309F">
        <w:t xml:space="preserve"> und Erweiterung </w:t>
      </w:r>
      <w:r w:rsidR="003F2D6B">
        <w:t>der Präsenzeinheiten einzusetzen.</w:t>
      </w:r>
      <w:r w:rsidR="003F2D6B">
        <w:rPr>
          <w:rStyle w:val="Endnotenzeichen"/>
        </w:rPr>
        <w:endnoteReference w:id="6"/>
      </w:r>
    </w:p>
    <w:p w14:paraId="6EE37057" w14:textId="77777777" w:rsidR="001628A4" w:rsidRDefault="001628A4" w:rsidP="00F82705"/>
    <w:p w14:paraId="60F2A41D" w14:textId="77777777" w:rsidR="00A0401D" w:rsidRDefault="00A0401D" w:rsidP="00874C05">
      <w:pPr>
        <w:pStyle w:val="berschrift1"/>
      </w:pPr>
      <w:bookmarkStart w:id="19" w:name="_Toc31371231"/>
      <w:bookmarkStart w:id="20" w:name="_Toc62033254"/>
      <w:r>
        <w:t>Einfluss auf Motivation</w:t>
      </w:r>
      <w:bookmarkEnd w:id="19"/>
      <w:bookmarkEnd w:id="20"/>
    </w:p>
    <w:p w14:paraId="69FB9858" w14:textId="704F27B8" w:rsidR="004342DC" w:rsidRDefault="00774A77" w:rsidP="00F82705">
      <w:r>
        <w:t xml:space="preserve">Nicht nur die audio-visuelle Aufbereitung </w:t>
      </w:r>
      <w:r w:rsidR="00CD72CE">
        <w:t>eines</w:t>
      </w:r>
      <w:r>
        <w:t xml:space="preserve"> Vor</w:t>
      </w:r>
      <w:r w:rsidR="00CD72CE">
        <w:t>trags</w:t>
      </w:r>
      <w:r>
        <w:t xml:space="preserve">, sondern </w:t>
      </w:r>
      <w:r w:rsidR="00473189">
        <w:t xml:space="preserve">auch deren </w:t>
      </w:r>
      <w:r w:rsidR="00B3132A">
        <w:t>sinnvolle E</w:t>
      </w:r>
      <w:r>
        <w:t>inbettung</w:t>
      </w:r>
      <w:r w:rsidR="00473189">
        <w:t xml:space="preserve"> </w:t>
      </w:r>
      <w:r>
        <w:t>in die didaktische Struktur</w:t>
      </w:r>
      <w:r w:rsidR="00473189">
        <w:t xml:space="preserve"> können positive, motivationale Effekte auf die TN haben.</w:t>
      </w:r>
      <w:r w:rsidR="00473189">
        <w:rPr>
          <w:rStyle w:val="Endnotenzeichen"/>
        </w:rPr>
        <w:endnoteReference w:id="7"/>
      </w:r>
    </w:p>
    <w:p w14:paraId="7B93E351" w14:textId="658BFDA6" w:rsidR="00B21A41" w:rsidRDefault="00B21A41" w:rsidP="00F82705">
      <w:r>
        <w:t>Vor</w:t>
      </w:r>
      <w:r w:rsidR="00CD72CE">
        <w:t>trag</w:t>
      </w:r>
      <w:r>
        <w:t xml:space="preserve">saufzeichnungen mit langer Dauer werden von manchen TN als überholt und langatmig beschrieben. Wird jedoch die Dauer kürzer oder das Video strukturiert (Bookmarks) bzw. mit interaktiven Elementen angereichert, kann </w:t>
      </w:r>
      <w:r w:rsidR="00CC390D">
        <w:t xml:space="preserve">das </w:t>
      </w:r>
      <w:r>
        <w:t>die Motivation der TN erhöhen.</w:t>
      </w:r>
      <w:r>
        <w:rPr>
          <w:rStyle w:val="Endnotenzeichen"/>
        </w:rPr>
        <w:endnoteReference w:id="8"/>
      </w:r>
    </w:p>
    <w:p w14:paraId="19FAC76B" w14:textId="6803D3D0" w:rsidR="00E079CE" w:rsidRDefault="00E079CE" w:rsidP="00F82705">
      <w:r>
        <w:t>Bei Lehrveranstaltungen ohne Anwesenheitspflicht</w:t>
      </w:r>
      <w:r w:rsidR="004342DC">
        <w:t xml:space="preserve"> ziehen einige TN die Vor</w:t>
      </w:r>
      <w:r w:rsidR="00CD72CE">
        <w:t>trag</w:t>
      </w:r>
      <w:r w:rsidR="004342DC">
        <w:t>saufzeichnung der Präsenzveranstaltung vor</w:t>
      </w:r>
      <w:r>
        <w:t>. Im Durchschnitt verzichtet</w:t>
      </w:r>
      <w:r w:rsidR="00B3132A">
        <w:t xml:space="preserve"> aber lediglich</w:t>
      </w:r>
      <w:r>
        <w:t xml:space="preserve"> ca. ein Viertel der angemeldeten TN auf die Präsenzveranstaltung und schaut sich </w:t>
      </w:r>
      <w:r w:rsidR="00070F72">
        <w:t xml:space="preserve">lediglich </w:t>
      </w:r>
      <w:r>
        <w:t>die V</w:t>
      </w:r>
      <w:r w:rsidR="00CD72CE">
        <w:t>ideos</w:t>
      </w:r>
      <w:r>
        <w:t xml:space="preserve"> an.</w:t>
      </w:r>
      <w:r>
        <w:rPr>
          <w:rStyle w:val="Endnotenzeichen"/>
        </w:rPr>
        <w:endnoteReference w:id="9"/>
      </w:r>
      <w:r>
        <w:t xml:space="preserve"> </w:t>
      </w:r>
    </w:p>
    <w:p w14:paraId="7C73152A" w14:textId="77777777" w:rsidR="00473189" w:rsidRDefault="00473189" w:rsidP="00F82705"/>
    <w:p w14:paraId="6EB6C32F" w14:textId="77777777" w:rsidR="00A0401D" w:rsidRDefault="00A0401D" w:rsidP="00874C05">
      <w:pPr>
        <w:pStyle w:val="berschrift1"/>
      </w:pPr>
      <w:bookmarkStart w:id="21" w:name="_Toc31371232"/>
      <w:bookmarkStart w:id="22" w:name="_Toc62033255"/>
      <w:r>
        <w:t>Rechtliche Aspekte</w:t>
      </w:r>
      <w:bookmarkEnd w:id="21"/>
      <w:bookmarkEnd w:id="22"/>
    </w:p>
    <w:p w14:paraId="2461BEBC" w14:textId="77777777" w:rsidR="00DF673B" w:rsidRDefault="00DF673B" w:rsidP="00F82705">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4DEE88B" w14:textId="508F881A" w:rsidR="00DF673B" w:rsidRDefault="00DF673B" w:rsidP="006B757F">
      <w:pPr>
        <w:pStyle w:val="Bulletpoints"/>
        <w:jc w:val="both"/>
      </w:pPr>
      <w:r>
        <w:t>Urheberrecht (</w:t>
      </w:r>
      <w:r w:rsidR="00884CEE">
        <w:t xml:space="preserve">falls Sie im Zuge der Aufzeichnung </w:t>
      </w:r>
      <w:r w:rsidR="009B2A3F">
        <w:t xml:space="preserve">fremde </w:t>
      </w:r>
      <w:r w:rsidR="00884CEE">
        <w:t>Materialien verwenden wollen</w:t>
      </w:r>
      <w:r w:rsidR="009B2A3F">
        <w:t xml:space="preserve">, </w:t>
      </w:r>
      <w:r w:rsidR="009B2A3F" w:rsidRPr="005331E0">
        <w:t xml:space="preserve">achten Sie </w:t>
      </w:r>
      <w:r w:rsidR="00884CEE">
        <w:t xml:space="preserve">vorab </w:t>
      </w:r>
      <w:r w:rsidR="009B2A3F" w:rsidRPr="005331E0">
        <w:t xml:space="preserve">auf die Bestimmungen des Urheberrechtsgesetzes und </w:t>
      </w:r>
      <w:r w:rsidR="009B2A3F">
        <w:t>ggf. Lizenzbedingungen</w:t>
      </w:r>
      <w:r w:rsidR="004455F6">
        <w:t xml:space="preserve">; bei </w:t>
      </w:r>
      <w:r w:rsidR="006B757F">
        <w:t xml:space="preserve">Ihren eigenen </w:t>
      </w:r>
      <w:r w:rsidR="004455F6">
        <w:t>Videos</w:t>
      </w:r>
      <w:r w:rsidR="004455F6" w:rsidRPr="004455F6">
        <w:t xml:space="preserve"> </w:t>
      </w:r>
      <w:r w:rsidR="004455F6">
        <w:t xml:space="preserve">können Sie unterschiedliche Nutzungsrechte </w:t>
      </w:r>
      <w:r w:rsidR="006B757F">
        <w:t>verwenden</w:t>
      </w:r>
      <w:r w:rsidR="004455F6">
        <w:t xml:space="preserve">. Auf </w:t>
      </w:r>
      <w:hyperlink w:anchor="_Videoplattformen" w:history="1">
        <w:r w:rsidR="004455F6" w:rsidRPr="00114088">
          <w:rPr>
            <w:rStyle w:val="Hyperlink"/>
          </w:rPr>
          <w:t>YouTube</w:t>
        </w:r>
      </w:hyperlink>
      <w:r w:rsidR="004455F6">
        <w:t xml:space="preserve"> sowie </w:t>
      </w:r>
      <w:r w:rsidR="004455F6">
        <w:lastRenderedPageBreak/>
        <w:t xml:space="preserve">auf </w:t>
      </w:r>
      <w:hyperlink r:id="rId30" w:history="1">
        <w:r w:rsidR="004455F6" w:rsidRPr="00114088">
          <w:rPr>
            <w:rStyle w:val="Hyperlink"/>
          </w:rPr>
          <w:t>Moodle</w:t>
        </w:r>
      </w:hyperlink>
      <w:r w:rsidR="004455F6">
        <w:t xml:space="preserve"> können Videos beispielsweise mit </w:t>
      </w:r>
      <w:hyperlink r:id="rId31" w:history="1">
        <w:r w:rsidR="004455F6" w:rsidRPr="00114088">
          <w:rPr>
            <w:rStyle w:val="Hyperlink"/>
          </w:rPr>
          <w:t>Creative Commons Lizenzen</w:t>
        </w:r>
      </w:hyperlink>
      <w:r w:rsidR="004455F6">
        <w:t xml:space="preserve"> gekennzeichnet werden.</w:t>
      </w:r>
      <w:r>
        <w:t>)</w:t>
      </w:r>
    </w:p>
    <w:p w14:paraId="4561714A" w14:textId="3CA9AB27" w:rsidR="00DF673B" w:rsidRDefault="00DF673B" w:rsidP="00F82705">
      <w:pPr>
        <w:pStyle w:val="Bulletpoints"/>
      </w:pPr>
      <w:r>
        <w:t>Datenschutzgrundverordnung (inkl. Datensicherheit</w:t>
      </w:r>
      <w:r w:rsidR="00884CEE">
        <w:t xml:space="preserve">; </w:t>
      </w:r>
      <w:r w:rsidR="001628A4">
        <w:t>a</w:t>
      </w:r>
      <w:r w:rsidR="00884CEE">
        <w:t xml:space="preserve">chten Sie bei der Aufzeichnung Ihrer Vorlesung darauf, </w:t>
      </w:r>
      <w:r w:rsidR="00F24B60">
        <w:t>datenschutzrechtliche Bestimmungen Ihrer Hochschule einzuhalten. Vor allem wenn Studierende im Bild zu sehen oder ihre Stimmen zu hören sind, müssen Sie unter Umständen deren schriftliche Einverständnis einholen, um die Aufnahme (weiter-)verwenden zu dürfen. Erkundigen Sie sich hierfür bitte bei dem*der Datenschutzbeauftragten Ihrer Hochschule mit Spezifizierung des Verwendungszwecks Ihrer Aufnahme.</w:t>
      </w:r>
      <w:r w:rsidR="001628A4">
        <w:t>)</w:t>
      </w:r>
    </w:p>
    <w:p w14:paraId="39BFB000" w14:textId="76FE895C" w:rsidR="00DF673B" w:rsidRDefault="00DF673B" w:rsidP="00F82705">
      <w:r>
        <w:t>Bitte wenden Sie sich bei weiteren Fragen an die zuständige</w:t>
      </w:r>
      <w:r w:rsidR="00D169B8">
        <w:t>(n)</w:t>
      </w:r>
      <w:r>
        <w:t xml:space="preserve"> Abteilung(en) Ihrer Institution. </w:t>
      </w:r>
    </w:p>
    <w:p w14:paraId="434C7168" w14:textId="77777777" w:rsidR="00A0401D" w:rsidRDefault="00A0401D" w:rsidP="00F82705"/>
    <w:p w14:paraId="66A76D55" w14:textId="77777777" w:rsidR="00A0401D" w:rsidRDefault="00A0401D" w:rsidP="00874C05">
      <w:pPr>
        <w:pStyle w:val="berschrift1"/>
      </w:pPr>
      <w:bookmarkStart w:id="23" w:name="_Mögliche_Tools_für"/>
      <w:bookmarkStart w:id="24" w:name="_Toc31371233"/>
      <w:bookmarkStart w:id="25" w:name="_Toc62033256"/>
      <w:bookmarkEnd w:id="23"/>
      <w:r>
        <w:t>Mögliche Tools für Umsetzung</w:t>
      </w:r>
      <w:bookmarkEnd w:id="24"/>
      <w:bookmarkEnd w:id="25"/>
    </w:p>
    <w:p w14:paraId="401A4BD1" w14:textId="573834D2" w:rsidR="00A0401D" w:rsidRDefault="00D41B95" w:rsidP="00F82705">
      <w:r>
        <w:t xml:space="preserve">Die folgend angeführten Tools sind lediglich Empfehlungen. </w:t>
      </w:r>
      <w:r w:rsidR="006B757F">
        <w:t>Erkundigen Sie sich</w:t>
      </w:r>
      <w:r>
        <w:t xml:space="preserve"> vorab an Ihrer Institution, welche </w:t>
      </w:r>
      <w:r w:rsidR="006B757F">
        <w:t>Dienste</w:t>
      </w:r>
      <w:r>
        <w:t xml:space="preserve"> unterstützt und angeboten werden.</w:t>
      </w:r>
    </w:p>
    <w:p w14:paraId="224F2FFC" w14:textId="77777777" w:rsidR="00EE7ECD" w:rsidRDefault="00EE7ECD" w:rsidP="00F82705"/>
    <w:p w14:paraId="2A29E5E5" w14:textId="77777777" w:rsidR="00D41B95" w:rsidRPr="00D41B95" w:rsidRDefault="00D41B95" w:rsidP="00D41B95">
      <w:pPr>
        <w:pStyle w:val="berschrift2"/>
      </w:pPr>
      <w:bookmarkStart w:id="26" w:name="_Toc62033257"/>
      <w:r w:rsidRPr="00D41B95">
        <w:t>Synchrone Online-Kommunikationstools</w:t>
      </w:r>
      <w:bookmarkEnd w:id="26"/>
    </w:p>
    <w:p w14:paraId="24655763" w14:textId="32AE76F4" w:rsidR="00D41B95" w:rsidRDefault="006B757F" w:rsidP="00D41B95">
      <w:r>
        <w:t>Sollten Sie Ihren Vortrag nicht mit der von der Hochschule verfügbaren Hardware (wie z.B. Hörsäle mit Aufzeichnungsfunktion) aufzeichnen, können Sie mit Online-Kommunikationstools ihre Einheiten abhalten und aufzeichnen. Sie</w:t>
      </w:r>
      <w:r w:rsidR="00D41B95">
        <w:t xml:space="preserve"> ermöglichen Text- und Videochatten im Live-Setting</w:t>
      </w:r>
      <w:r>
        <w:t xml:space="preserve"> und </w:t>
      </w:r>
      <w:r w:rsidR="00D41B95">
        <w:t xml:space="preserve">eignen sich für Online-Vorträge mit anschließenden Chat-Room-Diskussionen </w:t>
      </w:r>
      <w:r w:rsidR="004637E4">
        <w:t>sowie</w:t>
      </w:r>
      <w:r w:rsidR="00D41B95">
        <w:t xml:space="preserve"> zu kollaborativen Zwecken in Projektarbeiten. Zusätzlich können Dokumente und Dateien geteilt</w:t>
      </w:r>
      <w:r>
        <w:t xml:space="preserve"> werden.</w:t>
      </w:r>
      <w:r w:rsidR="00D41B95">
        <w:t xml:space="preserve"> </w:t>
      </w:r>
      <w:r>
        <w:t xml:space="preserve">Für das Aufzeichnen von Online-Vorträgen empfiehlt sich das Verwenden einer Webcam und eines </w:t>
      </w:r>
      <w:r w:rsidR="00070F72">
        <w:t xml:space="preserve">Headsets mit </w:t>
      </w:r>
      <w:r>
        <w:t>Mikrofon.</w:t>
      </w:r>
      <w:r w:rsidR="00070F72">
        <w:t xml:space="preserve"> Beachten Sie, dass die Qualität von Aufzeichnungen über die in Videokonferenztools integrierten Funktionen nicht immer einwandfrei ist. Ein Test vorab ist jedenfalls zu empfehlen. Alternativ dazu ist die Aufzeichnung einer Videokonferenz beispielsweise durch die zusätzliche Verwendung eines </w:t>
      </w:r>
      <w:hyperlink w:anchor="_Screencast-Tools" w:history="1">
        <w:r w:rsidR="00070F72" w:rsidRPr="00070F72">
          <w:rPr>
            <w:rStyle w:val="Hyperlink"/>
          </w:rPr>
          <w:t>Screencast-Tools</w:t>
        </w:r>
      </w:hyperlink>
      <w:r w:rsidR="00070F72">
        <w:t xml:space="preserve"> (wie z.B. OBS) möglich.</w:t>
      </w:r>
    </w:p>
    <w:p w14:paraId="6D7A898C" w14:textId="25FEB187" w:rsidR="000E2AC5" w:rsidRPr="00A7739E" w:rsidRDefault="00ED209C" w:rsidP="000E2AC5">
      <w:pPr>
        <w:pStyle w:val="Listenabsatz"/>
        <w:numPr>
          <w:ilvl w:val="0"/>
          <w:numId w:val="20"/>
        </w:numPr>
        <w:spacing w:afterLines="40" w:after="96"/>
        <w:ind w:left="714" w:hanging="357"/>
      </w:pPr>
      <w:hyperlink r:id="rId32" w:history="1">
        <w:r w:rsidR="000E2AC5" w:rsidRPr="00A7739E">
          <w:rPr>
            <w:rStyle w:val="Hyperlink"/>
            <w:rFonts w:eastAsiaTheme="minorEastAsia"/>
            <w:lang w:eastAsia="ja-JP"/>
          </w:rPr>
          <w:t>BigBlueButton</w:t>
        </w:r>
      </w:hyperlink>
      <w:r w:rsidR="000E2AC5" w:rsidRPr="00A7739E">
        <w:rPr>
          <w:rFonts w:eastAsiaTheme="minorEastAsia"/>
          <w:lang w:eastAsia="ja-JP"/>
        </w:rPr>
        <w:t xml:space="preserve"> ist ein Open-Source-Webkonferenzsystem, das an mehreren Hochschulen für die Online-Lehre eingesetzt wird. Neben den Möglichkeiten des Screen-Sharings (Abbilden der Präsentation oder des gesamten Bildschirms) und erweiterten kollaborativ-unterstützenden </w:t>
      </w:r>
      <w:r w:rsidR="000E2AC5" w:rsidRPr="00A7739E">
        <w:rPr>
          <w:rFonts w:eastAsiaTheme="minorEastAsia"/>
          <w:lang w:eastAsia="ja-JP"/>
        </w:rPr>
        <w:lastRenderedPageBreak/>
        <w:t>Funktionen, wie Whiteboards, punktet BigBlueButton mit einem Moodle-Plugin. Lehrveranstaltung</w:t>
      </w:r>
      <w:r w:rsidR="001628A4">
        <w:rPr>
          <w:rFonts w:eastAsiaTheme="minorEastAsia"/>
          <w:lang w:eastAsia="ja-JP"/>
        </w:rPr>
        <w:t>seinheiten</w:t>
      </w:r>
      <w:r w:rsidR="000E2AC5" w:rsidRPr="00A7739E">
        <w:rPr>
          <w:rFonts w:eastAsiaTheme="minorEastAsia"/>
          <w:lang w:eastAsia="ja-JP"/>
        </w:rPr>
        <w:t xml:space="preserve"> und Besprechungen </w:t>
      </w:r>
      <w:r w:rsidR="001628A4">
        <w:rPr>
          <w:rFonts w:eastAsiaTheme="minorEastAsia"/>
          <w:lang w:eastAsia="ja-JP"/>
        </w:rPr>
        <w:t xml:space="preserve">– sowie deren Aufzeichnungen – </w:t>
      </w:r>
      <w:r w:rsidR="000E2AC5" w:rsidRPr="00A7739E">
        <w:rPr>
          <w:rFonts w:eastAsiaTheme="minorEastAsia"/>
          <w:lang w:eastAsia="ja-JP"/>
        </w:rPr>
        <w:t>können so über die eigene Moodle-Seite eingerichtet und an die TN ausgesendet werden. Kontaktieren Sie für diese Funktion die zuständige IT-Abteilung Ihrer Hochschule.</w:t>
      </w:r>
    </w:p>
    <w:p w14:paraId="5A9F94A6" w14:textId="4B73B16A" w:rsidR="000E2AC5" w:rsidRPr="00EA1EBC" w:rsidRDefault="00ED209C" w:rsidP="000E2AC5">
      <w:pPr>
        <w:pStyle w:val="Listenabsatz"/>
        <w:numPr>
          <w:ilvl w:val="0"/>
          <w:numId w:val="20"/>
        </w:numPr>
        <w:spacing w:afterLines="40" w:after="96"/>
        <w:ind w:left="714" w:hanging="357"/>
      </w:pPr>
      <w:hyperlink r:id="rId33" w:history="1">
        <w:r w:rsidR="000E2AC5" w:rsidRPr="00EA1EBC">
          <w:rPr>
            <w:rStyle w:val="Hyperlink"/>
          </w:rPr>
          <w:t>Jits</w:t>
        </w:r>
      </w:hyperlink>
      <w:r w:rsidR="000E2AC5">
        <w:rPr>
          <w:rStyle w:val="Hyperlink"/>
        </w:rPr>
        <w:t>i</w:t>
      </w:r>
      <w:r w:rsidR="000E2AC5" w:rsidRPr="00EA1EBC">
        <w:t xml:space="preserve"> – Open Source, online, kein Benutzer*innenkonto notwendig, </w:t>
      </w:r>
      <w:r w:rsidR="000E2AC5">
        <w:t xml:space="preserve">Videokonferenztool, </w:t>
      </w:r>
      <w:r w:rsidR="000E2AC5" w:rsidRPr="00EA1EBC">
        <w:t>einer Konferenz wird per Link beigetreten</w:t>
      </w:r>
      <w:r w:rsidR="000E2AC5">
        <w:t>, u</w:t>
      </w:r>
      <w:r w:rsidR="000E2AC5" w:rsidRPr="00EA1EBC">
        <w:t>nterstützt schriftliche Chats.</w:t>
      </w:r>
    </w:p>
    <w:p w14:paraId="5ED63898" w14:textId="77777777" w:rsidR="00D41B95" w:rsidRPr="000B668C" w:rsidRDefault="00ED209C" w:rsidP="00A7739E">
      <w:pPr>
        <w:pStyle w:val="Listenabsatz"/>
        <w:numPr>
          <w:ilvl w:val="0"/>
          <w:numId w:val="20"/>
        </w:numPr>
        <w:spacing w:afterLines="40" w:after="96"/>
        <w:ind w:left="714" w:hanging="357"/>
      </w:pPr>
      <w:hyperlink r:id="rId34" w:history="1">
        <w:r w:rsidR="00D41B95" w:rsidRPr="000B668C">
          <w:rPr>
            <w:rStyle w:val="Hyperlink"/>
          </w:rPr>
          <w:t>Microsoft Teams</w:t>
        </w:r>
      </w:hyperlink>
      <w:r w:rsidR="00D41B95" w:rsidRPr="000B668C">
        <w:t xml:space="preserve"> – </w:t>
      </w:r>
      <w:r w:rsidR="00D41B95">
        <w:t>Freemium (kostenlose Version mit eingeschränktem Zugang verfügbar), Benutzer*innenkonto erforderlich, Chat und Audio-/Videoanrufe möglich, Verwendung in Kombination mit Office365 möglich (gemeinsames Arbeiten), Einbindung anderer Apps möglich (z.B. Adobe, Evernote, Trello), Firmensitz USA</w:t>
      </w:r>
    </w:p>
    <w:p w14:paraId="5B4611EF" w14:textId="77777777" w:rsidR="00D41B95" w:rsidRPr="00397662" w:rsidRDefault="00ED209C" w:rsidP="00A7739E">
      <w:pPr>
        <w:pStyle w:val="Listenabsatz"/>
        <w:numPr>
          <w:ilvl w:val="0"/>
          <w:numId w:val="20"/>
        </w:numPr>
        <w:spacing w:afterLines="40" w:after="96"/>
        <w:ind w:left="714" w:hanging="357"/>
      </w:pPr>
      <w:hyperlink r:id="rId35" w:history="1">
        <w:r w:rsidR="00D41B95" w:rsidRPr="006838E9">
          <w:rPr>
            <w:rStyle w:val="Hyperlink"/>
          </w:rPr>
          <w:t>Slack</w:t>
        </w:r>
      </w:hyperlink>
      <w:r w:rsidR="00D41B95">
        <w:t xml:space="preserve"> – Freemium (kostenlose Version mit eingeschränktem Zugang verfügbar), Benutzer*innenkonto erforderlich, Chat und Audio-/Videoanrufe möglich, Teilen von Dateien möglich, Einbindung anderer Apps möglich (z.B. Dropbox, Trello), Firmensitz USA</w:t>
      </w:r>
    </w:p>
    <w:p w14:paraId="5FEC9C85" w14:textId="0DB38060" w:rsidR="009E4CAC" w:rsidRDefault="00ED209C" w:rsidP="009E4CAC">
      <w:pPr>
        <w:pStyle w:val="Listenabsatz"/>
        <w:numPr>
          <w:ilvl w:val="0"/>
          <w:numId w:val="20"/>
        </w:numPr>
        <w:spacing w:afterLines="40" w:after="96"/>
        <w:ind w:left="714" w:hanging="357"/>
      </w:pPr>
      <w:hyperlink r:id="rId36" w:history="1">
        <w:r w:rsidR="00D41B95" w:rsidRPr="006838E9">
          <w:rPr>
            <w:rStyle w:val="Hyperlink"/>
          </w:rPr>
          <w:t>Skype</w:t>
        </w:r>
      </w:hyperlink>
      <w:r w:rsidR="00D41B95" w:rsidRPr="00123E3B">
        <w:t xml:space="preserve"> – </w:t>
      </w:r>
      <w:r w:rsidR="00D41B95">
        <w:t xml:space="preserve">kostenlos, </w:t>
      </w:r>
      <w:r w:rsidR="00D41B95" w:rsidRPr="00123E3B">
        <w:t>Software-Download und Benut</w:t>
      </w:r>
      <w:r w:rsidR="00D41B95">
        <w:t>zer*innenkonto erforderlich, vorwiegend für Videoanrufe genutzt, unterstützt schriftliche Chats, Firmensitz Luxemburg.</w:t>
      </w:r>
    </w:p>
    <w:p w14:paraId="32FA7181" w14:textId="6CAA64DE" w:rsidR="009E4CAC" w:rsidRPr="00123E3B" w:rsidRDefault="00ED209C" w:rsidP="009E4CAC">
      <w:pPr>
        <w:pStyle w:val="Listenabsatz"/>
        <w:numPr>
          <w:ilvl w:val="0"/>
          <w:numId w:val="20"/>
        </w:numPr>
        <w:spacing w:afterLines="40" w:after="96"/>
        <w:ind w:left="714" w:hanging="357"/>
      </w:pPr>
      <w:hyperlink r:id="rId37" w:history="1">
        <w:r w:rsidR="009E4CAC" w:rsidRPr="009E4CAC">
          <w:rPr>
            <w:rStyle w:val="Hyperlink"/>
          </w:rPr>
          <w:t>Skype for Business</w:t>
        </w:r>
      </w:hyperlink>
      <w:r w:rsidR="009E4CAC">
        <w:t xml:space="preserve"> – (</w:t>
      </w:r>
      <w:r w:rsidR="009E4CAC" w:rsidRPr="00D80C17">
        <w:t>sofern an der Hochschule in Verwendung</w:t>
      </w:r>
      <w:r w:rsidR="009E4CAC">
        <w:t>; auslaufendes Vorgängermodell von Microsoft Teams) B</w:t>
      </w:r>
      <w:r w:rsidR="009E4CAC" w:rsidRPr="25E97158">
        <w:t>enutzer*innenkonto erforderlich, Chat und Audio-/Videoanrufe möglich</w:t>
      </w:r>
      <w:r w:rsidR="009E4CAC">
        <w:t>, zusätzliche Optionen wie Umfrage, Whiteboard, Annotation von Folien</w:t>
      </w:r>
    </w:p>
    <w:p w14:paraId="2462976F" w14:textId="2157AAAB" w:rsidR="00A7739E" w:rsidRDefault="00ED209C" w:rsidP="00A7739E">
      <w:pPr>
        <w:pStyle w:val="Listenabsatz"/>
        <w:numPr>
          <w:ilvl w:val="0"/>
          <w:numId w:val="20"/>
        </w:numPr>
        <w:spacing w:afterLines="40" w:after="96"/>
        <w:ind w:left="714" w:hanging="357"/>
      </w:pPr>
      <w:hyperlink r:id="rId38" w:history="1">
        <w:r w:rsidR="00070F72">
          <w:rPr>
            <w:rStyle w:val="Hyperlink"/>
          </w:rPr>
          <w:t>Google Meet</w:t>
        </w:r>
      </w:hyperlink>
      <w:r w:rsidR="00D41B95" w:rsidRPr="006838E9">
        <w:t xml:space="preserve"> – kostenlos, online, Google-Konto erforderlich</w:t>
      </w:r>
      <w:r w:rsidR="00D41B95">
        <w:t>,</w:t>
      </w:r>
      <w:r w:rsidR="00D41B95" w:rsidRPr="00EA1EBC">
        <w:t xml:space="preserve"> </w:t>
      </w:r>
      <w:r w:rsidR="00D41B95">
        <w:t>vorwiegend für Videoanrufe genutzt, un</w:t>
      </w:r>
      <w:r w:rsidR="00D41B95" w:rsidRPr="006838E9">
        <w:t>terstützt schriftliche Chats</w:t>
      </w:r>
      <w:r w:rsidR="00D41B95">
        <w:t>, Firmensitz USA</w:t>
      </w:r>
    </w:p>
    <w:p w14:paraId="673C7F97" w14:textId="77777777" w:rsidR="008E1AEA" w:rsidRDefault="00ED209C" w:rsidP="008E1AEA">
      <w:pPr>
        <w:pStyle w:val="Bulletpoints"/>
        <w:numPr>
          <w:ilvl w:val="0"/>
          <w:numId w:val="20"/>
        </w:numPr>
      </w:pPr>
      <w:hyperlink r:id="rId39">
        <w:r w:rsidR="008E1AEA" w:rsidRPr="25E97158">
          <w:rPr>
            <w:rStyle w:val="Hyperlink"/>
          </w:rPr>
          <w:t>Webex</w:t>
        </w:r>
      </w:hyperlink>
      <w:r w:rsidR="008E1AEA">
        <w:t xml:space="preserve"> – Freemium (kostenlose Version mit eingeschränktem Funktionsumfang verfügbar), Videokonferenztool, Benutzer*innenkonto erforderlich, Firmensitz USA.</w:t>
      </w:r>
    </w:p>
    <w:p w14:paraId="2DE199B1" w14:textId="77777777" w:rsidR="008E1AEA" w:rsidRDefault="008E1AEA" w:rsidP="008E1AEA">
      <w:pPr>
        <w:spacing w:afterLines="40" w:after="96"/>
      </w:pPr>
    </w:p>
    <w:p w14:paraId="0B5EE64E" w14:textId="01681766" w:rsidR="0057198B" w:rsidRDefault="0057198B" w:rsidP="0057198B">
      <w:pPr>
        <w:pStyle w:val="berschrift2"/>
      </w:pPr>
      <w:bookmarkStart w:id="27" w:name="_Screencast-Tools"/>
      <w:bookmarkStart w:id="28" w:name="_Toc62033258"/>
      <w:bookmarkEnd w:id="27"/>
      <w:r>
        <w:t>Screencast-Tools</w:t>
      </w:r>
      <w:bookmarkEnd w:id="28"/>
    </w:p>
    <w:p w14:paraId="26988A42" w14:textId="2FE80875" w:rsidR="0057198B" w:rsidRPr="00AC5CAA" w:rsidRDefault="0057198B" w:rsidP="0057198B">
      <w:r w:rsidRPr="00AC5CAA">
        <w:t>Für die simple Erstellung eine</w:t>
      </w:r>
      <w:r>
        <w:t>r</w:t>
      </w:r>
      <w:r w:rsidRPr="00AC5CAA">
        <w:t xml:space="preserve"> </w:t>
      </w:r>
      <w:r>
        <w:t>Bildschirmaufnahme</w:t>
      </w:r>
      <w:r w:rsidRPr="00AC5CAA">
        <w:t xml:space="preserve"> ist kein Herunterladen einer externen Software notwendig. Folgende Möglichkeiten gibt es für Windows, MacOs oder direkt bei Verwendung von PowerPoint:</w:t>
      </w:r>
    </w:p>
    <w:p w14:paraId="44FCCDC2" w14:textId="77777777" w:rsidR="0057198B" w:rsidRPr="0057198B" w:rsidRDefault="0057198B" w:rsidP="0057198B">
      <w:pPr>
        <w:pStyle w:val="Bulletpoints"/>
        <w:numPr>
          <w:ilvl w:val="0"/>
          <w:numId w:val="20"/>
        </w:numPr>
      </w:pPr>
      <w:r>
        <w:t>Bildschirmaufnahme mit dem Betriebssystem Windows:</w:t>
      </w:r>
      <w:r>
        <w:br/>
      </w:r>
      <w:r>
        <w:lastRenderedPageBreak/>
        <w:t>Drücken Sie die Windows-Taste (</w:t>
      </w:r>
      <w:r>
        <w:rPr>
          <w:noProof/>
        </w:rPr>
        <w:drawing>
          <wp:inline distT="0" distB="0" distL="0" distR="0" wp14:anchorId="41B13879" wp14:editId="46D04E1A">
            <wp:extent cx="169718" cy="133350"/>
            <wp:effectExtent l="0" t="0" r="1905" b="0"/>
            <wp:docPr id="166870658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40">
                      <a:extLst>
                        <a:ext uri="{28A0092B-C50C-407E-A947-70E740481C1C}">
                          <a14:useLocalDpi xmlns:a14="http://schemas.microsoft.com/office/drawing/2010/main" val="0"/>
                        </a:ext>
                      </a:extLst>
                    </a:blip>
                    <a:stretch>
                      <a:fillRect/>
                    </a:stretch>
                  </pic:blipFill>
                  <pic:spPr>
                    <a:xfrm>
                      <a:off x="0" y="0"/>
                      <a:ext cx="169718" cy="133350"/>
                    </a:xfrm>
                    <a:prstGeom prst="rect">
                      <a:avLst/>
                    </a:prstGeom>
                  </pic:spPr>
                </pic:pic>
              </a:graphicData>
            </a:graphic>
          </wp:inline>
        </w:drawing>
      </w:r>
      <w:r>
        <w:t>) und „G“. Es erscheint ein Aufzeichnungs-Fenster. Mit dem roten Record-Button starten Sie die Aufnahme.</w:t>
      </w:r>
    </w:p>
    <w:p w14:paraId="316E65C4" w14:textId="77777777" w:rsidR="0057198B" w:rsidRPr="000E6071" w:rsidRDefault="0057198B" w:rsidP="0057198B">
      <w:pPr>
        <w:pStyle w:val="Bulletpoints"/>
        <w:numPr>
          <w:ilvl w:val="0"/>
          <w:numId w:val="20"/>
        </w:numPr>
      </w:pPr>
      <w:r>
        <w:t>Bildschirmaufnahme mit dem Betriebssystem MacOS (Apple):</w:t>
      </w:r>
      <w:r>
        <w:br/>
        <w:t xml:space="preserve">Öffnen Sie den </w:t>
      </w:r>
      <w:r w:rsidRPr="0057198B">
        <w:t>Quicktime-Player</w:t>
      </w:r>
      <w:r>
        <w:t xml:space="preserve"> und klicken Sie unter dem Reiter „Ablage“ auf „Neue Bildschirmaufnahme“ – Klicken Sie auf den roten Record-Button.</w:t>
      </w:r>
    </w:p>
    <w:p w14:paraId="7342E552" w14:textId="7C5A7729" w:rsidR="0057198B" w:rsidRPr="000E6071" w:rsidRDefault="0057198B" w:rsidP="0057198B">
      <w:pPr>
        <w:pStyle w:val="Bulletpoints"/>
        <w:numPr>
          <w:ilvl w:val="0"/>
          <w:numId w:val="20"/>
        </w:numPr>
      </w:pPr>
      <w:r>
        <w:t>Bildschirmaufnahme mit der Office-Anwendung PowerPoint:</w:t>
      </w:r>
      <w:r>
        <w:br/>
        <w:t xml:space="preserve">Sie finden ganz rechts in der Leiste die Funktion „Bildschirmaufzeichnung“. Mit PowerPoint kann man darüber hinaus Inhalte außerhalb der Präsentation, sprich Webseiten, andere Office-Dokumente oder Programme aufnehmen. Eine Schritt-für-Schritt Anleitung bietet die </w:t>
      </w:r>
      <w:hyperlink r:id="rId41" w:history="1">
        <w:r w:rsidRPr="00550664">
          <w:rPr>
            <w:rStyle w:val="Hyperlink"/>
          </w:rPr>
          <w:t>Hilfe von Microsoft Office</w:t>
        </w:r>
      </w:hyperlink>
      <w:r>
        <w:t xml:space="preserve"> im Internet.</w:t>
      </w:r>
    </w:p>
    <w:p w14:paraId="686461D0" w14:textId="060A5937" w:rsidR="0057198B" w:rsidRPr="0057198B" w:rsidRDefault="00ED209C" w:rsidP="0057198B">
      <w:pPr>
        <w:pStyle w:val="Bulletpoints"/>
        <w:numPr>
          <w:ilvl w:val="0"/>
          <w:numId w:val="20"/>
        </w:numPr>
      </w:pPr>
      <w:hyperlink r:id="rId42" w:history="1">
        <w:r w:rsidR="0057198B" w:rsidRPr="00550664">
          <w:rPr>
            <w:rStyle w:val="Hyperlink"/>
          </w:rPr>
          <w:t>Screencast-o-matic</w:t>
        </w:r>
      </w:hyperlink>
      <w:r w:rsidR="0057198B">
        <w:t>:</w:t>
      </w:r>
      <w:r w:rsidR="0057198B" w:rsidRPr="0057198B">
        <w:t xml:space="preserve"> </w:t>
      </w:r>
      <w:r w:rsidR="0057198B">
        <w:t xml:space="preserve">Kann vom Browser aus gestartet werden und ist kostenlos. Die Aufzeichnungszeit ist in der kostenlosen Variante auf max. 15 Min limitiert und wird mit einem kleinen Logo links unten im Bild exportiert („Recorded with Screencast-o-matic“). Das fertige Video kann aber anschließend unkompliziert geschnitten und direkt auf YouTube hochgeladen werden (Alternative zu Screencast-o-matic: </w:t>
      </w:r>
      <w:hyperlink r:id="rId43" w:history="1">
        <w:r w:rsidR="0057198B" w:rsidRPr="00550664">
          <w:rPr>
            <w:rStyle w:val="Hyperlink"/>
          </w:rPr>
          <w:t>Screencastify</w:t>
        </w:r>
      </w:hyperlink>
      <w:r w:rsidR="0057198B" w:rsidRPr="0057198B">
        <w:t>)</w:t>
      </w:r>
      <w:r w:rsidR="0057198B">
        <w:t>.</w:t>
      </w:r>
    </w:p>
    <w:p w14:paraId="6E095F79" w14:textId="12B32E33" w:rsidR="0057198B" w:rsidRPr="000E6071" w:rsidRDefault="00ED209C" w:rsidP="0057198B">
      <w:pPr>
        <w:pStyle w:val="Bulletpoints"/>
        <w:numPr>
          <w:ilvl w:val="0"/>
          <w:numId w:val="20"/>
        </w:numPr>
      </w:pPr>
      <w:hyperlink r:id="rId44" w:history="1">
        <w:r w:rsidR="0057198B" w:rsidRPr="00550664">
          <w:rPr>
            <w:rStyle w:val="Hyperlink"/>
            <w:lang w:val="en-US"/>
          </w:rPr>
          <w:t>OBS</w:t>
        </w:r>
      </w:hyperlink>
      <w:r w:rsidR="0057198B" w:rsidRPr="00A5650B">
        <w:rPr>
          <w:lang w:val="en-US"/>
        </w:rPr>
        <w:t xml:space="preserve"> (Open Broadcaster Software): Open Source und kostenlos. </w:t>
      </w:r>
      <w:r w:rsidR="0057198B">
        <w:t xml:space="preserve">Werden Screencasts öfters und/oder aufwendiger erstellt, empfiehlt sich die Installation einer Screencast-Software, wie OBS. Während OBS, gleich wie die anderen angeführten Tools, für alle Betriebssysteme verfügbar ist, ist es hier noch zusätzlich möglich, Farbkorrekturen bzw. Audiobearbeitungen vorzunehmen. Außerdem wird kein Wasserzeichen eingefügt, was das Video professioneller erscheinen lässt. </w:t>
      </w:r>
    </w:p>
    <w:p w14:paraId="78A088E9" w14:textId="0CB2C33D" w:rsidR="0057198B" w:rsidRPr="0057198B" w:rsidRDefault="00ED209C" w:rsidP="0057198B">
      <w:pPr>
        <w:pStyle w:val="Bulletpoints"/>
        <w:numPr>
          <w:ilvl w:val="0"/>
          <w:numId w:val="20"/>
        </w:numPr>
      </w:pPr>
      <w:hyperlink r:id="rId45" w:history="1">
        <w:r w:rsidR="0057198B" w:rsidRPr="00550664">
          <w:rPr>
            <w:rStyle w:val="Hyperlink"/>
          </w:rPr>
          <w:t>Explain Everything</w:t>
        </w:r>
      </w:hyperlink>
      <w:r w:rsidR="0057198B" w:rsidRPr="0057198B">
        <w:t xml:space="preserve">: Kommerzielle App, die sich primär für die Aufzeichnung von mit einem digitalen Stift auf Grafik-Tablets geschriebenen bzw. gezeichneten Inhalten (grafische Darstellungen, Formeln, Rechnungen, etc.) eignet. Diese App kann als interaktives Whiteboard in der Präsenzlehre eingesetzt werden, eignet sich </w:t>
      </w:r>
      <w:r w:rsidR="004637E4">
        <w:t>zudem</w:t>
      </w:r>
      <w:r w:rsidR="0057198B" w:rsidRPr="0057198B">
        <w:t xml:space="preserve"> um Lehrvideos in Form von Screencasts zu erstellen. </w:t>
      </w:r>
    </w:p>
    <w:p w14:paraId="09DA41D6" w14:textId="67F8A5D1" w:rsidR="0057198B" w:rsidRDefault="0057198B" w:rsidP="0057198B">
      <w:pPr>
        <w:spacing w:afterLines="40" w:after="96"/>
      </w:pPr>
    </w:p>
    <w:p w14:paraId="48FE3950" w14:textId="22F31E70" w:rsidR="00112B0F" w:rsidRDefault="00112B0F" w:rsidP="0057198B">
      <w:pPr>
        <w:spacing w:afterLines="40" w:after="96"/>
      </w:pPr>
    </w:p>
    <w:p w14:paraId="63E377D1" w14:textId="77777777" w:rsidR="00112B0F" w:rsidRDefault="00112B0F" w:rsidP="0057198B">
      <w:pPr>
        <w:spacing w:afterLines="40" w:after="96"/>
      </w:pPr>
    </w:p>
    <w:p w14:paraId="23C1F9F8" w14:textId="77777777" w:rsidR="00A7739E" w:rsidRDefault="00A7739E" w:rsidP="00A7739E">
      <w:pPr>
        <w:pStyle w:val="berschrift2"/>
      </w:pPr>
      <w:bookmarkStart w:id="29" w:name="_Videoplattformen"/>
      <w:bookmarkStart w:id="30" w:name="_Toc45889691"/>
      <w:bookmarkStart w:id="31" w:name="_Toc62033259"/>
      <w:bookmarkEnd w:id="29"/>
      <w:r>
        <w:lastRenderedPageBreak/>
        <w:t>Videoplattformen</w:t>
      </w:r>
      <w:bookmarkEnd w:id="30"/>
      <w:bookmarkEnd w:id="31"/>
    </w:p>
    <w:p w14:paraId="639F7110" w14:textId="200129C8" w:rsidR="00A7739E" w:rsidRPr="00432C90" w:rsidRDefault="00A7739E" w:rsidP="00A7739E">
      <w:pPr>
        <w:pStyle w:val="Bulletpoints"/>
        <w:numPr>
          <w:ilvl w:val="0"/>
          <w:numId w:val="0"/>
        </w:numPr>
      </w:pPr>
      <w:r>
        <w:t xml:space="preserve">Videoplattformen (auch Videoportale genannt) ermöglichen das Hochladen Ihrer Videos im Internet. Man sollte sich aus datenschutz- und urheberrechtlichen Gründen darüber informieren, ob nicht die eigene Hochschule eine Videoplattform für den Upload anbietet. Stehen diese Möglichkeiten nicht zur Verfügung, werden externe Videoplattformen, wie </w:t>
      </w:r>
      <w:hyperlink r:id="rId46" w:history="1">
        <w:r w:rsidRPr="772B1DAC">
          <w:rPr>
            <w:rStyle w:val="Hyperlink"/>
          </w:rPr>
          <w:t>You</w:t>
        </w:r>
        <w:r>
          <w:rPr>
            <w:rStyle w:val="Hyperlink"/>
          </w:rPr>
          <w:t>T</w:t>
        </w:r>
        <w:r w:rsidRPr="772B1DAC">
          <w:rPr>
            <w:rStyle w:val="Hyperlink"/>
          </w:rPr>
          <w:t>ube</w:t>
        </w:r>
      </w:hyperlink>
      <w:r>
        <w:rPr>
          <w:rStyle w:val="Hyperlink"/>
        </w:rPr>
        <w:t xml:space="preserve"> </w:t>
      </w:r>
      <w:r>
        <w:t xml:space="preserve">oder </w:t>
      </w:r>
      <w:hyperlink r:id="rId47" w:history="1">
        <w:r w:rsidRPr="00117648">
          <w:rPr>
            <w:rStyle w:val="Hyperlink"/>
          </w:rPr>
          <w:t>Vimeo</w:t>
        </w:r>
      </w:hyperlink>
      <w:r>
        <w:t xml:space="preserve"> genutzt. </w:t>
      </w:r>
    </w:p>
    <w:p w14:paraId="76C16812" w14:textId="7E588785" w:rsidR="00A7739E" w:rsidRDefault="00ED209C" w:rsidP="00A7739E">
      <w:pPr>
        <w:pStyle w:val="Bulletpoints"/>
      </w:pPr>
      <w:hyperlink r:id="rId48" w:history="1">
        <w:r w:rsidR="00A7739E" w:rsidRPr="00184161">
          <w:rPr>
            <w:rStyle w:val="Hyperlink"/>
          </w:rPr>
          <w:t>YouTube</w:t>
        </w:r>
      </w:hyperlink>
      <w:r w:rsidR="00A7739E" w:rsidRPr="00701AD3">
        <w:rPr>
          <w:bCs/>
        </w:rPr>
        <w:t>:</w:t>
      </w:r>
      <w:r w:rsidR="00A7739E" w:rsidRPr="772B1DAC">
        <w:t xml:space="preserve"> Für das Hochladen eines Videos im Internet ist die Erstellung eines kostenlosen Accounts erforderlich. Der Upload des Videos ist dann ebenfalls kostenlos.</w:t>
      </w:r>
      <w:r w:rsidR="00A7739E">
        <w:t xml:space="preserve"> Sowohl für die Registrierung als auch für den Video-Upload sind Schritt-für-Schritt Anleitungen im Abschnitt </w:t>
      </w:r>
      <w:hyperlink w:anchor="_Weiterführende_Literatur_und" w:history="1">
        <w:r w:rsidR="00A7739E" w:rsidRPr="00007263">
          <w:rPr>
            <w:rStyle w:val="Hyperlink"/>
          </w:rPr>
          <w:t>Weiterführende Literatur und Beispiele</w:t>
        </w:r>
      </w:hyperlink>
      <w:r w:rsidR="00A7739E">
        <w:t xml:space="preserve"> verlinkt. </w:t>
      </w:r>
      <w:r w:rsidR="00A7739E" w:rsidRPr="772B1DAC">
        <w:t>Sollte bereits eine E-Mail-Adresse bei Google (Gmail) existieren, kann diese ohne Registrierung auf YouTube herangezogen werden. Beim Hochladen des Videos sollte man die Einstellungskategorie „Sichtbarkeit“ kontrollieren, die festlegt, wer Zugang zum Video erhält. Sofern das Video nicht öffentlich auf YouTube zu sehen sein soll, sind jedenfalls die Funktionen „nicht gelistet“ (Teilen des Videos an TN via Link) oder „privat“ (nur für ausgewählte TN sichtbar) auszuwählen.</w:t>
      </w:r>
      <w:r w:rsidR="00A7739E">
        <w:t xml:space="preserve"> </w:t>
      </w:r>
      <w:r w:rsidR="00A7739E" w:rsidRPr="772B1DAC">
        <w:t xml:space="preserve">YouTube bietet außerdem die Möglichkeit an, ein Video unter eine </w:t>
      </w:r>
      <w:hyperlink r:id="rId49" w:history="1">
        <w:r w:rsidR="00A7739E" w:rsidRPr="00C07F01">
          <w:rPr>
            <w:rStyle w:val="Hyperlink"/>
          </w:rPr>
          <w:t>Creative–Commons-Lizenz mit Namensnennung</w:t>
        </w:r>
      </w:hyperlink>
      <w:r w:rsidR="00A7739E" w:rsidRPr="772B1DAC">
        <w:t xml:space="preserve"> zu stellen. </w:t>
      </w:r>
      <w:r w:rsidR="00FB1035">
        <w:t>Firmensitz USA</w:t>
      </w:r>
    </w:p>
    <w:p w14:paraId="7B8BFBF6" w14:textId="77777777" w:rsidR="008E1AEA" w:rsidRDefault="008E1AEA" w:rsidP="008E1AEA">
      <w:pPr>
        <w:pStyle w:val="Bulletpoints"/>
        <w:numPr>
          <w:ilvl w:val="0"/>
          <w:numId w:val="0"/>
        </w:numPr>
        <w:ind w:left="360"/>
      </w:pPr>
    </w:p>
    <w:p w14:paraId="6D783EE1" w14:textId="77777777" w:rsidR="00A7739E" w:rsidRPr="008E1AEA" w:rsidRDefault="00A7739E" w:rsidP="008E1AEA">
      <w:pPr>
        <w:pStyle w:val="berschrift2"/>
      </w:pPr>
      <w:bookmarkStart w:id="32" w:name="_Plattformen_für_das"/>
      <w:bookmarkStart w:id="33" w:name="_Toc62033260"/>
      <w:bookmarkEnd w:id="32"/>
      <w:r w:rsidRPr="00184161">
        <w:t>Plattformen für das Anreichern eines Videos mit interaktiven Elementen</w:t>
      </w:r>
      <w:bookmarkEnd w:id="33"/>
    </w:p>
    <w:p w14:paraId="391120F2" w14:textId="77777777" w:rsidR="00A7739E" w:rsidRPr="00404B31" w:rsidRDefault="00A7739E" w:rsidP="00A7739E">
      <w:pPr>
        <w:pStyle w:val="StandardWeb"/>
        <w:spacing w:before="40" w:beforeAutospacing="0" w:after="40" w:afterAutospacing="0" w:line="288" w:lineRule="auto"/>
        <w:rPr>
          <w:rFonts w:ascii="Segoe UI" w:eastAsiaTheme="minorHAnsi" w:hAnsi="Segoe UI" w:cs="Segoe UI"/>
          <w:sz w:val="23"/>
          <w:szCs w:val="23"/>
          <w:lang w:eastAsia="en-US"/>
        </w:rPr>
      </w:pPr>
      <w:r w:rsidRPr="00404B31">
        <w:rPr>
          <w:rFonts w:ascii="Segoe UI" w:eastAsiaTheme="minorHAnsi" w:hAnsi="Segoe UI" w:cs="Segoe UI"/>
          <w:sz w:val="23"/>
          <w:szCs w:val="23"/>
          <w:lang w:eastAsia="en-US"/>
        </w:rPr>
        <w:t xml:space="preserve">Liegt das Video auf einer der oben genannten Videoplattformen, kann es anschließend </w:t>
      </w:r>
      <w:r>
        <w:rPr>
          <w:rFonts w:ascii="Segoe UI" w:eastAsiaTheme="minorHAnsi" w:hAnsi="Segoe UI" w:cs="Segoe UI"/>
          <w:sz w:val="23"/>
          <w:szCs w:val="23"/>
          <w:lang w:eastAsia="en-US"/>
        </w:rPr>
        <w:t>mittels URL-Link in H5P (siehe unten)</w:t>
      </w:r>
      <w:r w:rsidRPr="00404B31">
        <w:rPr>
          <w:rFonts w:ascii="Segoe UI" w:eastAsiaTheme="minorHAnsi" w:hAnsi="Segoe UI" w:cs="Segoe UI"/>
          <w:sz w:val="23"/>
          <w:szCs w:val="23"/>
          <w:lang w:eastAsia="en-US"/>
        </w:rPr>
        <w:t xml:space="preserve"> mit interaktive</w:t>
      </w:r>
      <w:r>
        <w:rPr>
          <w:rFonts w:ascii="Segoe UI" w:eastAsiaTheme="minorHAnsi" w:hAnsi="Segoe UI" w:cs="Segoe UI"/>
          <w:sz w:val="23"/>
          <w:szCs w:val="23"/>
          <w:lang w:eastAsia="en-US"/>
        </w:rPr>
        <w:t>n</w:t>
      </w:r>
      <w:r w:rsidRPr="00404B31">
        <w:rPr>
          <w:rFonts w:ascii="Segoe UI" w:eastAsiaTheme="minorHAnsi" w:hAnsi="Segoe UI" w:cs="Segoe UI"/>
          <w:sz w:val="23"/>
          <w:szCs w:val="23"/>
          <w:lang w:eastAsia="en-US"/>
        </w:rPr>
        <w:t xml:space="preserve"> Elementen, </w:t>
      </w:r>
      <w:r>
        <w:rPr>
          <w:rFonts w:ascii="Segoe UI" w:eastAsiaTheme="minorHAnsi" w:hAnsi="Segoe UI" w:cs="Segoe UI"/>
          <w:sz w:val="23"/>
          <w:szCs w:val="23"/>
          <w:lang w:eastAsia="en-US"/>
        </w:rPr>
        <w:t>angereichert werden</w:t>
      </w:r>
      <w:r w:rsidRPr="00404B31">
        <w:rPr>
          <w:rFonts w:ascii="Segoe UI" w:eastAsiaTheme="minorHAnsi" w:hAnsi="Segoe UI" w:cs="Segoe UI"/>
          <w:sz w:val="23"/>
          <w:szCs w:val="23"/>
          <w:lang w:eastAsia="en-US"/>
        </w:rPr>
        <w:t xml:space="preserve">. </w:t>
      </w:r>
      <w:r>
        <w:rPr>
          <w:rFonts w:ascii="Segoe UI" w:eastAsiaTheme="minorHAnsi" w:hAnsi="Segoe UI" w:cs="Segoe UI"/>
          <w:sz w:val="23"/>
          <w:szCs w:val="23"/>
          <w:lang w:eastAsia="en-US"/>
        </w:rPr>
        <w:t>Bei ersten beiden genannten Tools können die Videos auch von der lokalen Festplatte hochgeladen werden. Eine Registrierung ist bei allen notwendig.</w:t>
      </w:r>
    </w:p>
    <w:p w14:paraId="6129AA45" w14:textId="251A9256" w:rsidR="00A7739E" w:rsidRPr="00A200AE" w:rsidRDefault="00ED209C" w:rsidP="00A7739E">
      <w:pPr>
        <w:pStyle w:val="Bulletpoints"/>
        <w:rPr>
          <w:rFonts w:eastAsia="Segoe UI"/>
          <w:b/>
          <w:bCs/>
          <w:i/>
          <w:color w:val="523D91"/>
          <w:sz w:val="25"/>
          <w:szCs w:val="25"/>
        </w:rPr>
      </w:pPr>
      <w:hyperlink r:id="rId50" w:history="1">
        <w:r w:rsidR="00A7739E" w:rsidRPr="00A200AE">
          <w:rPr>
            <w:rStyle w:val="Hyperlink"/>
          </w:rPr>
          <w:t>Playposit</w:t>
        </w:r>
      </w:hyperlink>
      <w:r w:rsidR="00A7739E">
        <w:t>: Ein bewährtes und mittlerweile in vielen Branchen verwendetes Tool. Erlaubt es,</w:t>
      </w:r>
      <w:r w:rsidR="00A7739E" w:rsidRPr="00184161">
        <w:t xml:space="preserve"> Fragetexte</w:t>
      </w:r>
      <w:r w:rsidR="00A7739E">
        <w:t>,</w:t>
      </w:r>
      <w:r w:rsidR="00A7739E" w:rsidRPr="00184161">
        <w:t xml:space="preserve"> Bilder, Links und Audios einzufügen. </w:t>
      </w:r>
      <w:r w:rsidR="00A7739E">
        <w:t>Um das volle Ausmaß nutzen zu können (z.B. um insgesamt mehr als 100 Minuten Videomaterial hochladen zu können), benötigt es allerdings einen Premium Account für 12 $ im Monat. Firmensitz USA</w:t>
      </w:r>
    </w:p>
    <w:p w14:paraId="1676086A" w14:textId="2EE763E3" w:rsidR="00A7739E" w:rsidRDefault="00ED209C" w:rsidP="00A7739E">
      <w:pPr>
        <w:pStyle w:val="Bulletpoints"/>
      </w:pPr>
      <w:hyperlink r:id="rId51" w:tgtFrame="_blank" w:tooltip="EDpuzzle" w:history="1">
        <w:r w:rsidR="00A7739E" w:rsidRPr="00A200AE">
          <w:rPr>
            <w:rStyle w:val="Hyperlink"/>
          </w:rPr>
          <w:t>EDpuzzle</w:t>
        </w:r>
        <w:r w:rsidR="00A7739E" w:rsidRPr="00A200AE">
          <w:t>:</w:t>
        </w:r>
      </w:hyperlink>
      <w:r w:rsidR="00A7739E">
        <w:t xml:space="preserve"> </w:t>
      </w:r>
      <w:r w:rsidR="00A7739E" w:rsidRPr="00A200AE">
        <w:t xml:space="preserve">EDpuzzle bietet </w:t>
      </w:r>
      <w:r w:rsidR="00A7739E">
        <w:t>weniger Möglichkeiten als Playposit, ist allerdings im vollen Umfang kostenlos und ermöglicht Video-Uploads bis zu 1 GB</w:t>
      </w:r>
      <w:r w:rsidR="00A7739E" w:rsidRPr="00A200AE">
        <w:t xml:space="preserve">. </w:t>
      </w:r>
      <w:r w:rsidR="00A7739E">
        <w:t xml:space="preserve">Bietet </w:t>
      </w:r>
      <w:r w:rsidR="00A7739E" w:rsidRPr="00A200AE">
        <w:t>Frage</w:t>
      </w:r>
      <w:r w:rsidR="00A7739E">
        <w:t>-Übungen, Bilder und Links</w:t>
      </w:r>
      <w:r w:rsidR="00A7739E" w:rsidRPr="00A200AE">
        <w:t xml:space="preserve"> </w:t>
      </w:r>
      <w:r w:rsidR="00A7739E">
        <w:t>als interaktive Elemente an</w:t>
      </w:r>
      <w:r w:rsidR="00A7739E" w:rsidRPr="00A200AE">
        <w:t xml:space="preserve">. </w:t>
      </w:r>
      <w:r w:rsidR="00A7739E">
        <w:t xml:space="preserve">Zusätzlich </w:t>
      </w:r>
      <w:r w:rsidR="00A7739E">
        <w:lastRenderedPageBreak/>
        <w:t>besteht noch die Möglichkeit,</w:t>
      </w:r>
      <w:r w:rsidR="00A7739E" w:rsidRPr="00A200AE">
        <w:t xml:space="preserve"> Audio-Notizen </w:t>
      </w:r>
      <w:r w:rsidR="00A7739E">
        <w:t>zu integrieren</w:t>
      </w:r>
      <w:r w:rsidR="00A7739E" w:rsidRPr="00A200AE">
        <w:t>. </w:t>
      </w:r>
      <w:r w:rsidR="00A7739E">
        <w:t>Firmensitz Spanien</w:t>
      </w:r>
    </w:p>
    <w:p w14:paraId="492D7AD6" w14:textId="0BB0AB8C" w:rsidR="00A7739E" w:rsidRDefault="00ED209C" w:rsidP="00A7739E">
      <w:pPr>
        <w:pStyle w:val="Bulletpoints"/>
      </w:pPr>
      <w:hyperlink r:id="rId52" w:history="1">
        <w:r w:rsidR="00A7739E" w:rsidRPr="00A200AE">
          <w:rPr>
            <w:rStyle w:val="Hyperlink"/>
          </w:rPr>
          <w:t>H5P</w:t>
        </w:r>
        <w:r w:rsidR="00A7739E" w:rsidRPr="00A200AE">
          <w:rPr>
            <w:rStyle w:val="Hyperlink"/>
            <w:b/>
            <w:bCs/>
          </w:rPr>
          <w:t>:</w:t>
        </w:r>
      </w:hyperlink>
      <w:r w:rsidR="00A7739E">
        <w:t xml:space="preserve"> H</w:t>
      </w:r>
      <w:r w:rsidR="00A7739E" w:rsidRPr="00A200AE">
        <w:t xml:space="preserve">5P </w:t>
      </w:r>
      <w:r w:rsidR="00A7739E">
        <w:t xml:space="preserve">bietet eine ganze Sammlung an interaktiven E-Learning-Methoden. Das beliebteste ist eben das interaktive Video. Da es sich um einen freien, offenen Dienst handelt (Achtung: </w:t>
      </w:r>
      <w:hyperlink r:id="rId53" w:history="1">
        <w:r w:rsidR="00A7739E" w:rsidRPr="002174B3">
          <w:rPr>
            <w:rStyle w:val="Hyperlink"/>
          </w:rPr>
          <w:t>www.h5p.org</w:t>
        </w:r>
      </w:hyperlink>
      <w:r w:rsidR="00A7739E">
        <w:t xml:space="preserve"> ist die hier beschriebene offene Variant</w:t>
      </w:r>
      <w:r w:rsidR="00D169B8">
        <w:t>e</w:t>
      </w:r>
      <w:r w:rsidR="00A7739E">
        <w:t xml:space="preserve">, </w:t>
      </w:r>
      <w:hyperlink r:id="rId54" w:history="1">
        <w:r w:rsidR="00A7739E" w:rsidRPr="00D86C51">
          <w:rPr>
            <w:rStyle w:val="Hyperlink"/>
          </w:rPr>
          <w:t>www.h5p.com</w:t>
        </w:r>
      </w:hyperlink>
      <w:r w:rsidR="00A7739E">
        <w:t xml:space="preserve"> ist hingegen die kommerzielle Seite aus Amerika), ist der</w:t>
      </w:r>
      <w:r w:rsidR="00A7739E" w:rsidRPr="00A200AE">
        <w:t xml:space="preserve"> Upload</w:t>
      </w:r>
      <w:r w:rsidR="00A7739E">
        <w:t xml:space="preserve"> auf 16 MB begrenzt. Das ist meistens zu wenig, um ein Video lokal hochzuladen. Deshalb empfiehlt es sich, die Videos auf externen Plattformen hochzuladen und sie per Link einzuspielen</w:t>
      </w:r>
      <w:r w:rsidR="00A7739E" w:rsidRPr="00A200AE">
        <w:t>.</w:t>
      </w:r>
      <w:r w:rsidR="00A7739E">
        <w:t xml:space="preserve"> Somit hat man kein Problem mehr mit der Videogröße.</w:t>
      </w:r>
      <w:r w:rsidR="00A7739E" w:rsidRPr="00A200AE">
        <w:t xml:space="preserve"> </w:t>
      </w:r>
      <w:r w:rsidR="00A7739E">
        <w:t>Firmensitz EU</w:t>
      </w:r>
    </w:p>
    <w:p w14:paraId="70CE43A6" w14:textId="4968DA9B" w:rsidR="00A7739E" w:rsidRPr="00A200AE" w:rsidRDefault="00ED209C" w:rsidP="00A7739E">
      <w:pPr>
        <w:pStyle w:val="Bulletpoints"/>
      </w:pPr>
      <w:hyperlink r:id="rId55" w:history="1">
        <w:r w:rsidR="00A7739E" w:rsidRPr="001C192B">
          <w:rPr>
            <w:rStyle w:val="Hyperlink"/>
          </w:rPr>
          <w:t>Adobe Captivate</w:t>
        </w:r>
      </w:hyperlink>
      <w:r w:rsidR="00A7739E">
        <w:t xml:space="preserve"> – kommerzielles Tool für</w:t>
      </w:r>
      <w:r w:rsidR="000E2AC5">
        <w:t xml:space="preserve"> aktuell</w:t>
      </w:r>
      <w:r w:rsidR="00A7739E">
        <w:t xml:space="preserve"> 40 Euro im Monat.</w:t>
      </w:r>
      <w:r w:rsidR="00FB1035">
        <w:t xml:space="preserve"> Weltweite Server-Standorte.</w:t>
      </w:r>
    </w:p>
    <w:p w14:paraId="43605363" w14:textId="77777777" w:rsidR="00A0401D" w:rsidRDefault="00A0401D" w:rsidP="00F82705"/>
    <w:p w14:paraId="616BDB00" w14:textId="77777777" w:rsidR="00A0401D" w:rsidRDefault="00A0401D" w:rsidP="00874C05">
      <w:pPr>
        <w:pStyle w:val="berschrift1"/>
      </w:pPr>
      <w:bookmarkStart w:id="34" w:name="_Toc31371236"/>
      <w:bookmarkStart w:id="35" w:name="_Toc62033261"/>
      <w:r>
        <w:t>Anwendungsbeispiel</w:t>
      </w:r>
      <w:bookmarkEnd w:id="34"/>
      <w:bookmarkEnd w:id="35"/>
    </w:p>
    <w:p w14:paraId="5A2F747E" w14:textId="410B3CC2" w:rsidR="00A0401D" w:rsidRDefault="000C0FE3" w:rsidP="00F82705">
      <w:r>
        <w:t>Eine Professorin</w:t>
      </w:r>
      <w:r w:rsidR="00B101B9">
        <w:t xml:space="preserve"> möchte</w:t>
      </w:r>
      <w:r>
        <w:t xml:space="preserve"> ihre</w:t>
      </w:r>
      <w:r w:rsidR="00B101B9">
        <w:t xml:space="preserve"> Vorlesung zur organischen Chemie im nächsten Semester praktischer gestalten. Die Zeit für Experimente und Fragen der TN wird aufgrund der vorangehenden Theorieeinheit einfach immer wieder knapp. </w:t>
      </w:r>
      <w:r>
        <w:t>Sie</w:t>
      </w:r>
      <w:r w:rsidR="00B101B9">
        <w:t xml:space="preserve"> wird auf </w:t>
      </w:r>
      <w:r w:rsidR="004B15E0">
        <w:t>die</w:t>
      </w:r>
      <w:r w:rsidR="00B101B9">
        <w:t xml:space="preserve"> Flipped</w:t>
      </w:r>
      <w:r w:rsidR="004B15E0">
        <w:t>-</w:t>
      </w:r>
      <w:r w:rsidR="00B101B9">
        <w:t>Classroom</w:t>
      </w:r>
      <w:r w:rsidR="004B15E0">
        <w:t>-Methode</w:t>
      </w:r>
      <w:r w:rsidR="00B101B9">
        <w:t xml:space="preserve"> aufmerksam und beschließt</w:t>
      </w:r>
      <w:r w:rsidR="004B15E0">
        <w:t>,</w:t>
      </w:r>
      <w:r w:rsidR="00B101B9">
        <w:t xml:space="preserve"> </w:t>
      </w:r>
      <w:r>
        <w:t>ihre</w:t>
      </w:r>
      <w:r w:rsidR="00B101B9">
        <w:t xml:space="preserve"> Vorlesungen</w:t>
      </w:r>
      <w:r w:rsidR="009E4CAC">
        <w:t xml:space="preserve"> in diesem Semester</w:t>
      </w:r>
      <w:r w:rsidR="00B101B9">
        <w:t xml:space="preserve"> aufzeichnen zu lassen. In den </w:t>
      </w:r>
      <w:r w:rsidR="009E4CAC">
        <w:t xml:space="preserve">anschließenden </w:t>
      </w:r>
      <w:r w:rsidR="00B101B9">
        <w:t xml:space="preserve">Semesterferien strukturiert </w:t>
      </w:r>
      <w:r>
        <w:t>sie ihre</w:t>
      </w:r>
      <w:r w:rsidR="00B101B9">
        <w:t xml:space="preserve"> </w:t>
      </w:r>
      <w:r w:rsidR="0087533E">
        <w:t>Lehrveranstaltung</w:t>
      </w:r>
      <w:r w:rsidR="00B101B9">
        <w:t xml:space="preserve"> didaktisch um. </w:t>
      </w:r>
      <w:r>
        <w:t>Sie</w:t>
      </w:r>
      <w:r w:rsidR="00B101B9">
        <w:t xml:space="preserve"> evaluiert anhand der </w:t>
      </w:r>
      <w:r w:rsidR="009E4CAC">
        <w:t xml:space="preserve">bereits aufgezeichneten Vorträge </w:t>
      </w:r>
      <w:r>
        <w:t>ihre</w:t>
      </w:r>
      <w:r w:rsidR="00B101B9">
        <w:t xml:space="preserve"> eigene Leistung als LP und schreibt sich Verbesserungsvorschläge auf. Anschließend sucht </w:t>
      </w:r>
      <w:r>
        <w:t>sie</w:t>
      </w:r>
      <w:r w:rsidR="00B101B9">
        <w:t xml:space="preserve"> sich die Abschnitte heraus, die für </w:t>
      </w:r>
      <w:r>
        <w:t>sie</w:t>
      </w:r>
      <w:r w:rsidR="00B101B9">
        <w:t xml:space="preserve"> aus der Präsenzlehre auslagerbar wären. Ein Videoteam an </w:t>
      </w:r>
      <w:r>
        <w:t>ihrer</w:t>
      </w:r>
      <w:r w:rsidR="00B101B9">
        <w:t xml:space="preserve"> Hochschule schneidet ih</w:t>
      </w:r>
      <w:r>
        <w:t>r</w:t>
      </w:r>
      <w:r w:rsidR="00B101B9">
        <w:t xml:space="preserve"> die Videos in kurze inhaltliche 10-minütige Häppchen, die </w:t>
      </w:r>
      <w:r>
        <w:t>sie</w:t>
      </w:r>
      <w:r w:rsidR="00B101B9">
        <w:t xml:space="preserve"> anschließend auf Moodle hochlädt. </w:t>
      </w:r>
      <w:r w:rsidR="0057198B">
        <w:t xml:space="preserve">Die Professorin betont, dass die Inhalte der Videos prüfungsrelevant sind. Außerdem kombiniert sie regelmäßig kurze freiwillige Selbsttests mit den Videos auf Moodle, womit die TN Bonuspunkte für die Gesamtnote sammeln können.  </w:t>
      </w:r>
    </w:p>
    <w:p w14:paraId="06597E9E" w14:textId="77777777" w:rsidR="00B101B9" w:rsidRDefault="00B101B9" w:rsidP="00F82705"/>
    <w:p w14:paraId="16C54F04" w14:textId="77777777" w:rsidR="00112B0F" w:rsidRDefault="00112B0F" w:rsidP="00874C05">
      <w:pPr>
        <w:pStyle w:val="berschrift1"/>
      </w:pPr>
      <w:bookmarkStart w:id="36" w:name="_Weiterführende_Literatur_und"/>
      <w:bookmarkStart w:id="37" w:name="_Toc31371237"/>
      <w:bookmarkEnd w:id="36"/>
    </w:p>
    <w:p w14:paraId="7472BA6F" w14:textId="77777777" w:rsidR="00112B0F" w:rsidRDefault="00112B0F" w:rsidP="00874C05">
      <w:pPr>
        <w:pStyle w:val="berschrift1"/>
      </w:pPr>
    </w:p>
    <w:p w14:paraId="7F2135E8" w14:textId="77777777" w:rsidR="00112B0F" w:rsidRDefault="00112B0F" w:rsidP="00874C05">
      <w:pPr>
        <w:pStyle w:val="berschrift1"/>
      </w:pPr>
    </w:p>
    <w:p w14:paraId="7A9D2076" w14:textId="77777777" w:rsidR="00112B0F" w:rsidRDefault="00112B0F" w:rsidP="00874C05">
      <w:pPr>
        <w:pStyle w:val="berschrift1"/>
      </w:pPr>
    </w:p>
    <w:p w14:paraId="716BEDC5" w14:textId="77777777" w:rsidR="00112B0F" w:rsidRDefault="00112B0F" w:rsidP="00874C05">
      <w:pPr>
        <w:pStyle w:val="berschrift1"/>
      </w:pPr>
    </w:p>
    <w:p w14:paraId="6994E8FB" w14:textId="44F47651" w:rsidR="00A0401D" w:rsidRDefault="00A0401D" w:rsidP="00874C05">
      <w:pPr>
        <w:pStyle w:val="berschrift1"/>
      </w:pPr>
      <w:bookmarkStart w:id="38" w:name="_Toc62033262"/>
      <w:r>
        <w:lastRenderedPageBreak/>
        <w:t>Weiterführende Literatur und Beispiele</w:t>
      </w:r>
      <w:bookmarkEnd w:id="37"/>
      <w:bookmarkEnd w:id="38"/>
    </w:p>
    <w:p w14:paraId="297E3828" w14:textId="38802091" w:rsidR="00D23440" w:rsidRDefault="00D23440" w:rsidP="00B101B9">
      <w:pPr>
        <w:pStyle w:val="Bulletpoints"/>
      </w:pPr>
      <w:r>
        <w:t xml:space="preserve">Videos in der Lehre / Vorlesungsaufzeichnungen. Verfügbar unter: </w:t>
      </w:r>
      <w:hyperlink r:id="rId56" w:history="1">
        <w:r w:rsidR="0092031B" w:rsidRPr="00932CEE">
          <w:rPr>
            <w:rStyle w:val="Hyperlink"/>
          </w:rPr>
          <w:t>https://wcms.itz.uni-halle.de/download.php?down=37562&amp;elem=2871227</w:t>
        </w:r>
      </w:hyperlink>
      <w:r w:rsidR="0092031B">
        <w:t xml:space="preserve">. </w:t>
      </w:r>
    </w:p>
    <w:p w14:paraId="1DA1ADDB" w14:textId="12C84EA8" w:rsidR="00B101B9" w:rsidRDefault="00B101B9" w:rsidP="00B101B9">
      <w:pPr>
        <w:pStyle w:val="Bulletpoints"/>
      </w:pPr>
      <w:r>
        <w:t xml:space="preserve">Der Mehrwert von Vorlesungsaufzeichnungen als Ergänzungsangebot zur Präsenzlehre. Verfügbar unter: </w:t>
      </w:r>
      <w:hyperlink r:id="rId57" w:history="1">
        <w:r>
          <w:rPr>
            <w:rStyle w:val="Hyperlink"/>
          </w:rPr>
          <w:t>https://www.researchgate.net/publication/230603006_Der_Mehrwert_von_Vorlesungsaufzeichnungen_als_Erganzungsangebot_zur_Prasenzlehre</w:t>
        </w:r>
      </w:hyperlink>
      <w:r>
        <w:rPr>
          <w:rStyle w:val="Hyperlink"/>
        </w:rPr>
        <w:t>.</w:t>
      </w:r>
    </w:p>
    <w:p w14:paraId="67C634C5" w14:textId="392A7350" w:rsidR="00A0401D" w:rsidRPr="006F7FDD" w:rsidRDefault="00D23440" w:rsidP="00F82705">
      <w:pPr>
        <w:pStyle w:val="Bulletpoints"/>
      </w:pPr>
      <w:r>
        <w:t xml:space="preserve">Vorlesungsaufzeichnungen. Verfügbar unter: </w:t>
      </w:r>
      <w:hyperlink r:id="rId58" w:history="1">
        <w:r w:rsidRPr="00932CEE">
          <w:rPr>
            <w:rStyle w:val="Hyperlink"/>
          </w:rPr>
          <w:t>https://www2.tuhh.de/zll/freischwimmer/vorlesungsaufzeichnungen-2/</w:t>
        </w:r>
      </w:hyperlink>
      <w:r>
        <w:t>. CC BY 4.0</w:t>
      </w:r>
      <w:r w:rsidR="00664F6E">
        <w:t>.</w:t>
      </w:r>
    </w:p>
    <w:p w14:paraId="39E36772" w14:textId="1008A6E2" w:rsidR="00A0401D" w:rsidRDefault="00D23440" w:rsidP="00F82705">
      <w:pPr>
        <w:pStyle w:val="Bulletpoints"/>
      </w:pPr>
      <w:r>
        <w:t xml:space="preserve">Vorlesungsaufzeichnungen an Hochschulen: Risiken und Nebenwirkungen. Verfügbar unter: </w:t>
      </w:r>
      <w:hyperlink r:id="rId59" w:history="1">
        <w:r>
          <w:rPr>
            <w:rStyle w:val="Hyperlink"/>
          </w:rPr>
          <w:t>https://www.scil.ch/2018/07/21/vorlesungsaufzeichnungen-an-hochschulen-risiken-und-nebenwirkungen/</w:t>
        </w:r>
      </w:hyperlink>
      <w:r>
        <w:t>. CC BY-SA 4.0</w:t>
      </w:r>
      <w:r w:rsidR="00664F6E">
        <w:t>.</w:t>
      </w:r>
    </w:p>
    <w:p w14:paraId="51E9F964" w14:textId="4904AEB6" w:rsidR="006B757F" w:rsidRPr="00162CBC" w:rsidRDefault="006B757F" w:rsidP="006B757F">
      <w:pPr>
        <w:pStyle w:val="Bulletpoints"/>
      </w:pPr>
      <w:r>
        <w:t xml:space="preserve">Konto auf YouTube erstellen (n.d.). Verfügbar unter: </w:t>
      </w:r>
      <w:hyperlink r:id="rId60" w:history="1">
        <w:r w:rsidRPr="00E96953">
          <w:rPr>
            <w:rStyle w:val="Hyperlink"/>
          </w:rPr>
          <w:t>https://support.google.com/youtube/answer/161805</w:t>
        </w:r>
      </w:hyperlink>
      <w:r w:rsidR="00664F6E" w:rsidRPr="0092031B">
        <w:t>.</w:t>
      </w:r>
      <w:r>
        <w:t xml:space="preserve"> </w:t>
      </w:r>
    </w:p>
    <w:p w14:paraId="6A6E1E30" w14:textId="4576A246" w:rsidR="006B757F" w:rsidRPr="006F7FDD" w:rsidRDefault="006B757F" w:rsidP="00664F6E">
      <w:pPr>
        <w:pStyle w:val="Bulletpoints"/>
      </w:pPr>
      <w:r>
        <w:t xml:space="preserve">Videos hochladen (n.d.). Verfügbar unter: </w:t>
      </w:r>
      <w:hyperlink r:id="rId61" w:history="1">
        <w:r w:rsidRPr="00E96953">
          <w:rPr>
            <w:rStyle w:val="Hyperlink"/>
          </w:rPr>
          <w:t>https://support.google.com/youtube/answer/57407</w:t>
        </w:r>
      </w:hyperlink>
      <w:r>
        <w:t xml:space="preserve"> </w:t>
      </w:r>
    </w:p>
    <w:p w14:paraId="6404603F" w14:textId="77777777" w:rsidR="00A0401D" w:rsidRDefault="00A0401D" w:rsidP="00F82705">
      <w:pPr>
        <w:pStyle w:val="Listenabsatz"/>
      </w:pPr>
      <w:bookmarkStart w:id="39" w:name="_Ref23153700"/>
    </w:p>
    <w:p w14:paraId="09EDD82D" w14:textId="228825D9" w:rsidR="00A45C12" w:rsidRDefault="00A0401D" w:rsidP="0092031B">
      <w:pPr>
        <w:pStyle w:val="berschrift1"/>
      </w:pPr>
      <w:bookmarkStart w:id="40" w:name="_Toc31371238"/>
      <w:bookmarkStart w:id="41" w:name="_Toc62033263"/>
      <w:r>
        <w:t>Quellen</w:t>
      </w:r>
      <w:bookmarkEnd w:id="39"/>
      <w:bookmarkEnd w:id="40"/>
      <w:bookmarkEnd w:id="41"/>
    </w:p>
    <w:sectPr w:rsidR="00A45C12" w:rsidSect="00B568CE">
      <w:footerReference w:type="default" r:id="rId62"/>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65256" w14:textId="77777777" w:rsidR="001E7C99" w:rsidRDefault="001E7C99" w:rsidP="006C1A63"/>
  </w:endnote>
  <w:endnote w:type="continuationSeparator" w:id="0">
    <w:p w14:paraId="40710356" w14:textId="77777777" w:rsidR="001E7C99" w:rsidRDefault="001E7C99" w:rsidP="006C1A63"/>
  </w:endnote>
  <w:endnote w:id="1">
    <w:p w14:paraId="40405345" w14:textId="55A30E4C"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92031B">
        <w:rPr>
          <w:sz w:val="23"/>
          <w:szCs w:val="23"/>
        </w:rPr>
        <w:t xml:space="preserve"> Vgl. Vorlesungsaufzeichnung (2015). Verfügbar unter: </w:t>
      </w:r>
      <w:hyperlink r:id="rId1" w:history="1">
        <w:r w:rsidRPr="0092031B">
          <w:rPr>
            <w:rStyle w:val="Hyperlink"/>
            <w:sz w:val="23"/>
            <w:szCs w:val="23"/>
          </w:rPr>
          <w:t>https://www.e-teaching.org/lehrszenarien/vorlesung/videobaspodcasts</w:t>
        </w:r>
      </w:hyperlink>
      <w:r w:rsidRPr="0092031B">
        <w:rPr>
          <w:sz w:val="23"/>
          <w:szCs w:val="23"/>
        </w:rPr>
        <w:t>.</w:t>
      </w:r>
    </w:p>
  </w:endnote>
  <w:endnote w:id="2">
    <w:p w14:paraId="6826FE00" w14:textId="00BD298B"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92031B">
        <w:rPr>
          <w:sz w:val="23"/>
          <w:szCs w:val="23"/>
        </w:rPr>
        <w:t xml:space="preserve"> Vgl. Hermann Christoph, Wöhrle Nicole, Gayer Claudia, Welte Martina (2010). Nutzung von Vorlesungsaufzeichnungen an der Universität Freiburg. E-Teaching.org. Verfügbar unter: </w:t>
      </w:r>
      <w:hyperlink r:id="rId2" w:history="1">
        <w:r w:rsidRPr="0092031B">
          <w:rPr>
            <w:rStyle w:val="Hyperlink"/>
            <w:sz w:val="23"/>
            <w:szCs w:val="23"/>
          </w:rPr>
          <w:t>https://www.e-teaching.org/etresources/media/pdf/langtext_2010_hermann-christoph_u.a_nutzung-von-vorlesungsaufzeichnungen.pdf</w:t>
        </w:r>
      </w:hyperlink>
      <w:r w:rsidRPr="0092031B">
        <w:rPr>
          <w:sz w:val="23"/>
          <w:szCs w:val="23"/>
        </w:rPr>
        <w:t>.</w:t>
      </w:r>
    </w:p>
  </w:endnote>
  <w:endnote w:id="3">
    <w:p w14:paraId="6977599C" w14:textId="25DF9260"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92031B">
        <w:rPr>
          <w:sz w:val="23"/>
          <w:szCs w:val="23"/>
        </w:rPr>
        <w:t xml:space="preserve"> Vgl. Graber Ulrike, Kuhn Alfred, Scholz Markus, Müller Meinolf (2019). Vorlesungsaufzeichnung. Universität Halle. Verfügbar unter: </w:t>
      </w:r>
      <w:hyperlink r:id="rId3" w:anchor="cite_note-4" w:history="1">
        <w:r w:rsidRPr="0092031B">
          <w:rPr>
            <w:rStyle w:val="Hyperlink"/>
            <w:sz w:val="23"/>
            <w:szCs w:val="23"/>
          </w:rPr>
          <w:t>https://wiki.llz.uni-halle.de/Vorlesungsaufzeichnung#cite_note-4</w:t>
        </w:r>
      </w:hyperlink>
      <w:r w:rsidRPr="0092031B">
        <w:rPr>
          <w:sz w:val="23"/>
          <w:szCs w:val="23"/>
        </w:rPr>
        <w:t>. CC-BY SA 4.0.</w:t>
      </w:r>
    </w:p>
  </w:endnote>
  <w:endnote w:id="4">
    <w:p w14:paraId="76DA82DB" w14:textId="0B49CD96"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4B15E0">
        <w:rPr>
          <w:sz w:val="23"/>
          <w:szCs w:val="23"/>
        </w:rPr>
        <w:t xml:space="preserve"> Vgl. Rust Ina, Krüger Marc (2011). </w:t>
      </w:r>
      <w:r w:rsidRPr="0092031B">
        <w:rPr>
          <w:sz w:val="23"/>
          <w:szCs w:val="23"/>
        </w:rPr>
        <w:t xml:space="preserve">Der Mehrwert von Vorlesungsaufzeichnungen als Ergänzungsangebot zur Präsenzlehre. Conference Paper: Digitale Medien – Öffnung und Offenheit in Forschung und Lehre. Verfügbar unter: </w:t>
      </w:r>
      <w:hyperlink r:id="rId4" w:history="1">
        <w:r w:rsidRPr="0092031B">
          <w:rPr>
            <w:rStyle w:val="Hyperlink"/>
            <w:sz w:val="23"/>
            <w:szCs w:val="23"/>
          </w:rPr>
          <w:t>https://www.researchgate.net/publication/230603006_Der_Mehrwert_von_Vorlesungsaufzeichnungen_als_Erganzungsangebot_zur_Prasenzlehre</w:t>
        </w:r>
      </w:hyperlink>
      <w:r w:rsidRPr="0092031B">
        <w:rPr>
          <w:sz w:val="23"/>
          <w:szCs w:val="23"/>
        </w:rPr>
        <w:t>.</w:t>
      </w:r>
    </w:p>
  </w:endnote>
  <w:endnote w:id="5">
    <w:p w14:paraId="681B9821" w14:textId="4C95BFDE"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4B15E0">
        <w:rPr>
          <w:sz w:val="23"/>
          <w:szCs w:val="23"/>
        </w:rPr>
        <w:t xml:space="preserve"> Vgl. Ebd.</w:t>
      </w:r>
    </w:p>
  </w:endnote>
  <w:endnote w:id="6">
    <w:p w14:paraId="205CAFF8" w14:textId="79AD8977"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92031B">
        <w:rPr>
          <w:sz w:val="23"/>
          <w:szCs w:val="23"/>
        </w:rPr>
        <w:t xml:space="preserve"> Vgl. Jirschitzka Jens (2016). Vorlesungsaufzeichnungen. E-Teaching.org. Verfügbar unter: </w:t>
      </w:r>
      <w:hyperlink r:id="rId5" w:history="1">
        <w:r w:rsidRPr="0092031B">
          <w:rPr>
            <w:rStyle w:val="Hyperlink"/>
            <w:sz w:val="23"/>
            <w:szCs w:val="23"/>
          </w:rPr>
          <w:t>https://www.e-teaching.org/community/meinung/vorlesungsaufzeichnungen</w:t>
        </w:r>
      </w:hyperlink>
      <w:r w:rsidRPr="0092031B">
        <w:rPr>
          <w:sz w:val="23"/>
          <w:szCs w:val="23"/>
        </w:rPr>
        <w:t>.</w:t>
      </w:r>
    </w:p>
  </w:endnote>
  <w:endnote w:id="7">
    <w:p w14:paraId="474F1908" w14:textId="06F035D6" w:rsidR="001E7C99" w:rsidRPr="0092031B" w:rsidRDefault="001E7C99" w:rsidP="0092031B">
      <w:pPr>
        <w:pStyle w:val="Endnotentext"/>
        <w:spacing w:line="288" w:lineRule="auto"/>
        <w:rPr>
          <w:color w:val="0563C1" w:themeColor="hyperlink"/>
          <w:sz w:val="23"/>
          <w:szCs w:val="23"/>
          <w:u w:val="single"/>
        </w:rPr>
      </w:pPr>
      <w:r w:rsidRPr="0092031B">
        <w:rPr>
          <w:rStyle w:val="Endnotenzeichen"/>
          <w:sz w:val="23"/>
          <w:szCs w:val="23"/>
        </w:rPr>
        <w:endnoteRef/>
      </w:r>
      <w:r w:rsidRPr="0092031B">
        <w:rPr>
          <w:sz w:val="23"/>
          <w:szCs w:val="23"/>
        </w:rPr>
        <w:t xml:space="preserve"> Vgl. Vorlesungsaufzeichnung (2015). Verfügbar unter: </w:t>
      </w:r>
      <w:hyperlink r:id="rId6" w:history="1">
        <w:r w:rsidRPr="0092031B">
          <w:rPr>
            <w:rStyle w:val="Hyperlink"/>
            <w:sz w:val="23"/>
            <w:szCs w:val="23"/>
          </w:rPr>
          <w:t>https://www.e-teaching.org/lehrszenarien/vorlesung/videobaspodcasts</w:t>
        </w:r>
      </w:hyperlink>
      <w:r w:rsidRPr="0092031B">
        <w:rPr>
          <w:sz w:val="23"/>
          <w:szCs w:val="23"/>
        </w:rPr>
        <w:t>.</w:t>
      </w:r>
    </w:p>
  </w:endnote>
  <w:endnote w:id="8">
    <w:p w14:paraId="37618D0F" w14:textId="3EE140D0" w:rsidR="001E7C99" w:rsidRPr="0092031B" w:rsidRDefault="001E7C99" w:rsidP="0092031B">
      <w:pPr>
        <w:pStyle w:val="Endnotentext"/>
        <w:spacing w:line="288" w:lineRule="auto"/>
        <w:rPr>
          <w:sz w:val="23"/>
          <w:szCs w:val="23"/>
        </w:rPr>
      </w:pPr>
      <w:r w:rsidRPr="0092031B">
        <w:rPr>
          <w:rStyle w:val="Endnotenzeichen"/>
          <w:sz w:val="23"/>
          <w:szCs w:val="23"/>
        </w:rPr>
        <w:endnoteRef/>
      </w:r>
      <w:r w:rsidRPr="0092031B">
        <w:rPr>
          <w:sz w:val="23"/>
          <w:szCs w:val="23"/>
        </w:rPr>
        <w:t xml:space="preserve"> Vgl. Jirschitzka Jens (2016). Vorlesungsaufzeichnungen. E-Teaching.org. Verfügbar unter: </w:t>
      </w:r>
      <w:hyperlink r:id="rId7" w:history="1">
        <w:r w:rsidRPr="0092031B">
          <w:rPr>
            <w:rStyle w:val="Hyperlink"/>
            <w:sz w:val="23"/>
            <w:szCs w:val="23"/>
          </w:rPr>
          <w:t>https://www.e-teaching.org/community/meinung/vorlesungsaufzeichnungen</w:t>
        </w:r>
      </w:hyperlink>
      <w:r w:rsidRPr="0092031B">
        <w:rPr>
          <w:sz w:val="23"/>
          <w:szCs w:val="23"/>
        </w:rPr>
        <w:t>.</w:t>
      </w:r>
    </w:p>
  </w:endnote>
  <w:endnote w:id="9">
    <w:p w14:paraId="7C9979CB" w14:textId="138528A4" w:rsidR="001E7C99" w:rsidRPr="0092031B" w:rsidRDefault="001E7C99" w:rsidP="0092031B">
      <w:pPr>
        <w:pStyle w:val="Endnotentext"/>
        <w:spacing w:line="288" w:lineRule="auto"/>
        <w:rPr>
          <w:color w:val="0563C1" w:themeColor="hyperlink"/>
          <w:sz w:val="23"/>
          <w:szCs w:val="23"/>
          <w:u w:val="single"/>
        </w:rPr>
      </w:pPr>
      <w:r w:rsidRPr="0092031B">
        <w:rPr>
          <w:rStyle w:val="Endnotenzeichen"/>
          <w:sz w:val="23"/>
          <w:szCs w:val="23"/>
        </w:rPr>
        <w:endnoteRef/>
      </w:r>
      <w:r w:rsidRPr="0092031B">
        <w:rPr>
          <w:sz w:val="23"/>
          <w:szCs w:val="23"/>
          <w:lang w:val="sv-SE"/>
        </w:rPr>
        <w:t xml:space="preserve"> Vgl. Rust Ina, Krüger Marc (2011). </w:t>
      </w:r>
      <w:r w:rsidRPr="0092031B">
        <w:rPr>
          <w:sz w:val="23"/>
          <w:szCs w:val="23"/>
        </w:rPr>
        <w:t xml:space="preserve">Der Mehrwert von Vorlesungsaufzeichnungen als Ergänzungsangebot zur Präsenzlehre. Conference Paper: Digitale Medien – Öffnung und Offenheit in Forschung und Lehre. Verfügbar unter: </w:t>
      </w:r>
      <w:hyperlink r:id="rId8" w:history="1">
        <w:r w:rsidRPr="0092031B">
          <w:rPr>
            <w:rStyle w:val="Hyperlink"/>
            <w:sz w:val="23"/>
            <w:szCs w:val="23"/>
          </w:rPr>
          <w:t>https://www.researchgate.net/publication/230603006_Der_Mehrwert_von_Vorlesungsaufzeichnungen_als_Erganzungsangebot_zur_Prasenzlehre</w:t>
        </w:r>
      </w:hyperlink>
      <w:r w:rsidRPr="0092031B">
        <w:rPr>
          <w:sz w:val="23"/>
          <w:szCs w:val="23"/>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3D32C" w14:textId="77777777" w:rsidR="001E7C99" w:rsidRDefault="001E7C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F2E6" w14:textId="77777777" w:rsidR="001E7C99" w:rsidRDefault="001E7C99" w:rsidP="006C1A63">
    <w:pPr>
      <w:pStyle w:val="Fuzeile"/>
    </w:pPr>
  </w:p>
  <w:p w14:paraId="27C99025" w14:textId="2D63740C" w:rsidR="001E7C99" w:rsidRPr="008B2B9C" w:rsidRDefault="00ED209C" w:rsidP="006C1A63">
    <w:pPr>
      <w:pStyle w:val="Fuzeile"/>
    </w:pPr>
    <w:hyperlink r:id="rId1" w:history="1">
      <w:r w:rsidR="001E7C99" w:rsidRPr="00BA507D">
        <w:rPr>
          <w:rStyle w:val="Hyperlink"/>
          <w:i/>
        </w:rPr>
        <w:t>CC BY 4.0</w:t>
      </w:r>
    </w:hyperlink>
    <w:r w:rsidR="001E7C99" w:rsidRPr="00033F36">
      <w:t xml:space="preserve"> Steirische Hochschulkonferenz</w:t>
    </w:r>
    <w:r w:rsidR="001E7C99">
      <w:tab/>
    </w:r>
    <w:r w:rsidR="001E7C99">
      <w:tab/>
      <w:t>Aktuelle Version: 30.11.2020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84D2E" w14:textId="77777777" w:rsidR="001E7C99" w:rsidRDefault="001E7C9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F23BB" w14:textId="77777777" w:rsidR="001E7C99" w:rsidRDefault="001E7C99" w:rsidP="006C1A63">
    <w:pPr>
      <w:pStyle w:val="Fuzeile"/>
    </w:pPr>
  </w:p>
  <w:p w14:paraId="6651A811" w14:textId="30A09872" w:rsidR="001E7C99" w:rsidRPr="00BA507D" w:rsidRDefault="00ED209C" w:rsidP="006C1A63">
    <w:pPr>
      <w:pStyle w:val="Fuzeile"/>
    </w:pPr>
    <w:hyperlink r:id="rId1" w:history="1">
      <w:r w:rsidR="001E7C99" w:rsidRPr="00BA507D">
        <w:rPr>
          <w:rStyle w:val="Hyperlink"/>
          <w:i/>
        </w:rPr>
        <w:t>CC BY 4.0</w:t>
      </w:r>
    </w:hyperlink>
    <w:r w:rsidR="001E7C99" w:rsidRPr="00033F36">
      <w:t xml:space="preserve"> Steirische Hochschulkonferenz</w:t>
    </w:r>
    <w:r w:rsidR="001E7C99">
      <w:ptab w:relativeTo="margin" w:alignment="right" w:leader="none"/>
    </w:r>
    <w:r w:rsidR="001E7C99">
      <w:t xml:space="preserve">Seite </w:t>
    </w:r>
    <w:r w:rsidR="001E7C99">
      <w:fldChar w:fldCharType="begin"/>
    </w:r>
    <w:r w:rsidR="001E7C99">
      <w:instrText>PAGE   \* MERGEFORMAT</w:instrText>
    </w:r>
    <w:r w:rsidR="001E7C99">
      <w:fldChar w:fldCharType="separate"/>
    </w:r>
    <w:r w:rsidR="001E7C99" w:rsidRPr="000E2986">
      <w:rPr>
        <w:noProof/>
        <w:lang w:val="de-DE"/>
      </w:rPr>
      <w:t>3</w:t>
    </w:r>
    <w:r w:rsidR="001E7C99">
      <w:fldChar w:fldCharType="end"/>
    </w:r>
    <w:r w:rsidR="001E7C99">
      <w:t>/</w:t>
    </w:r>
    <w:r>
      <w:fldChar w:fldCharType="begin"/>
    </w:r>
    <w:r>
      <w:instrText xml:space="preserve"> SECTIONPAGES   \* MERGEFORMAT </w:instrText>
    </w:r>
    <w:r>
      <w:fldChar w:fldCharType="separate"/>
    </w:r>
    <w:r>
      <w:rPr>
        <w:noProof/>
      </w:rPr>
      <w:t>13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BEAC4" w14:textId="77777777" w:rsidR="001E7C99" w:rsidRDefault="001E7C99" w:rsidP="006C1A63">
      <w:r>
        <w:separator/>
      </w:r>
    </w:p>
  </w:footnote>
  <w:footnote w:type="continuationSeparator" w:id="0">
    <w:p w14:paraId="554557AA" w14:textId="77777777" w:rsidR="001E7C99" w:rsidRDefault="001E7C99"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6620C" w14:textId="77777777" w:rsidR="001E7C99" w:rsidRDefault="001E7C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1EFF2" w14:textId="12B81FA5" w:rsidR="001E7C99" w:rsidRDefault="001E7C99" w:rsidP="006C1A63">
    <w:pPr>
      <w:pStyle w:val="Kopfzeile"/>
    </w:pPr>
    <w:r>
      <w:rPr>
        <w:noProof/>
        <w:lang w:eastAsia="de-AT"/>
      </w:rPr>
      <w:drawing>
        <wp:anchor distT="0" distB="0" distL="114300" distR="114300" simplePos="0" relativeHeight="251686912"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13" name="Grafik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87E5CBA" w:rsidR="001E7C99" w:rsidRDefault="001E7C99"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AB15EB" id="Trapezoid 6" o:spid="_x0000_s1026"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1C799" id="Trapezoid 5" o:spid="_x0000_s1026"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CEE2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" adj="14944" fillcolor="#523d91"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0EC560D9">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69DFA" id="Trapezoid 6" o:spid="_x0000_s1026"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3104B" id="Trapezoid 4" o:spid="_x0000_s1026"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DA4A3" id="Gleichschenkliges Dreieck 2" o:spid="_x0000_s1026" type="#_x0000_t5"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" adj="18283" fillcolor="#523d91"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5272D" w14:textId="77777777" w:rsidR="001E7C99" w:rsidRDefault="001E7C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FCE64C6"/>
    <w:multiLevelType w:val="hybridMultilevel"/>
    <w:tmpl w:val="9C48DFE0"/>
    <w:lvl w:ilvl="0" w:tplc="27C2C8FC">
      <w:start w:val="1"/>
      <w:numFmt w:val="bullet"/>
      <w:lvlText w:val=""/>
      <w:lvlJc w:val="left"/>
      <w:pPr>
        <w:ind w:left="720" w:hanging="360"/>
      </w:pPr>
      <w:rPr>
        <w:rFonts w:ascii="Symbol" w:hAnsi="Symbol" w:hint="default"/>
      </w:rPr>
    </w:lvl>
    <w:lvl w:ilvl="1" w:tplc="FC5CD794">
      <w:start w:val="1"/>
      <w:numFmt w:val="bullet"/>
      <w:lvlText w:val="o"/>
      <w:lvlJc w:val="left"/>
      <w:pPr>
        <w:ind w:left="1440" w:hanging="360"/>
      </w:pPr>
      <w:rPr>
        <w:rFonts w:ascii="Courier New" w:hAnsi="Courier New" w:hint="default"/>
      </w:rPr>
    </w:lvl>
    <w:lvl w:ilvl="2" w:tplc="CB38AC62">
      <w:start w:val="1"/>
      <w:numFmt w:val="bullet"/>
      <w:lvlText w:val=""/>
      <w:lvlJc w:val="left"/>
      <w:pPr>
        <w:ind w:left="2160" w:hanging="360"/>
      </w:pPr>
      <w:rPr>
        <w:rFonts w:ascii="Wingdings" w:hAnsi="Wingdings" w:hint="default"/>
      </w:rPr>
    </w:lvl>
    <w:lvl w:ilvl="3" w:tplc="A28AF6D8">
      <w:start w:val="1"/>
      <w:numFmt w:val="bullet"/>
      <w:lvlText w:val=""/>
      <w:lvlJc w:val="left"/>
      <w:pPr>
        <w:ind w:left="2880" w:hanging="360"/>
      </w:pPr>
      <w:rPr>
        <w:rFonts w:ascii="Symbol" w:hAnsi="Symbol" w:hint="default"/>
      </w:rPr>
    </w:lvl>
    <w:lvl w:ilvl="4" w:tplc="73642B84">
      <w:start w:val="1"/>
      <w:numFmt w:val="bullet"/>
      <w:lvlText w:val="o"/>
      <w:lvlJc w:val="left"/>
      <w:pPr>
        <w:ind w:left="3600" w:hanging="360"/>
      </w:pPr>
      <w:rPr>
        <w:rFonts w:ascii="Courier New" w:hAnsi="Courier New" w:hint="default"/>
      </w:rPr>
    </w:lvl>
    <w:lvl w:ilvl="5" w:tplc="D0D4DEE6">
      <w:start w:val="1"/>
      <w:numFmt w:val="bullet"/>
      <w:lvlText w:val=""/>
      <w:lvlJc w:val="left"/>
      <w:pPr>
        <w:ind w:left="4320" w:hanging="360"/>
      </w:pPr>
      <w:rPr>
        <w:rFonts w:ascii="Wingdings" w:hAnsi="Wingdings" w:hint="default"/>
      </w:rPr>
    </w:lvl>
    <w:lvl w:ilvl="6" w:tplc="AE58D586">
      <w:start w:val="1"/>
      <w:numFmt w:val="bullet"/>
      <w:lvlText w:val=""/>
      <w:lvlJc w:val="left"/>
      <w:pPr>
        <w:ind w:left="5040" w:hanging="360"/>
      </w:pPr>
      <w:rPr>
        <w:rFonts w:ascii="Symbol" w:hAnsi="Symbol" w:hint="default"/>
      </w:rPr>
    </w:lvl>
    <w:lvl w:ilvl="7" w:tplc="12B645BA">
      <w:start w:val="1"/>
      <w:numFmt w:val="bullet"/>
      <w:lvlText w:val="o"/>
      <w:lvlJc w:val="left"/>
      <w:pPr>
        <w:ind w:left="5760" w:hanging="360"/>
      </w:pPr>
      <w:rPr>
        <w:rFonts w:ascii="Courier New" w:hAnsi="Courier New" w:hint="default"/>
      </w:rPr>
    </w:lvl>
    <w:lvl w:ilvl="8" w:tplc="3F4A6528">
      <w:start w:val="1"/>
      <w:numFmt w:val="bullet"/>
      <w:lvlText w:val=""/>
      <w:lvlJc w:val="left"/>
      <w:pPr>
        <w:ind w:left="6480" w:hanging="360"/>
      </w:pPr>
      <w:rPr>
        <w:rFonts w:ascii="Wingdings" w:hAnsi="Wingdings" w:hint="default"/>
      </w:rPr>
    </w:lvl>
  </w:abstractNum>
  <w:abstractNum w:abstractNumId="9" w15:restartNumberingAfterBreak="0">
    <w:nsid w:val="21D35259"/>
    <w:multiLevelType w:val="hybridMultilevel"/>
    <w:tmpl w:val="C424428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09D3405"/>
    <w:multiLevelType w:val="hybridMultilevel"/>
    <w:tmpl w:val="CFA80358"/>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5A75F1A"/>
    <w:multiLevelType w:val="hybridMultilevel"/>
    <w:tmpl w:val="509CF914"/>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CBE65FC"/>
    <w:multiLevelType w:val="hybridMultilevel"/>
    <w:tmpl w:val="B60EE52A"/>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53E95D19"/>
    <w:multiLevelType w:val="hybridMultilevel"/>
    <w:tmpl w:val="AF049730"/>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3EC4B84"/>
    <w:multiLevelType w:val="hybridMultilevel"/>
    <w:tmpl w:val="D9843B08"/>
    <w:lvl w:ilvl="0" w:tplc="9A5C6032">
      <w:numFmt w:val="bullet"/>
      <w:lvlText w:val=""/>
      <w:lvlJc w:val="left"/>
      <w:pPr>
        <w:ind w:left="720" w:hanging="360"/>
      </w:pPr>
      <w:rPr>
        <w:rFonts w:ascii="Wingdings" w:eastAsiaTheme="minorHAnsi" w:hAnsi="Wingdings"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8B55F0B"/>
    <w:multiLevelType w:val="hybridMultilevel"/>
    <w:tmpl w:val="BC62A65A"/>
    <w:lvl w:ilvl="0" w:tplc="259ADC32">
      <w:start w:val="1"/>
      <w:numFmt w:val="bullet"/>
      <w:lvlText w:val=""/>
      <w:lvlJc w:val="left"/>
      <w:pPr>
        <w:ind w:left="720" w:hanging="360"/>
      </w:pPr>
      <w:rPr>
        <w:rFonts w:ascii="Symbol" w:hAnsi="Symbol" w:hint="default"/>
        <w:color w:val="523D9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0990E60"/>
    <w:multiLevelType w:val="hybridMultilevel"/>
    <w:tmpl w:val="3FD061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FC47E4B"/>
    <w:multiLevelType w:val="hybridMultilevel"/>
    <w:tmpl w:val="C0B8E8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4"/>
  </w:num>
  <w:num w:numId="4">
    <w:abstractNumId w:val="18"/>
  </w:num>
  <w:num w:numId="5">
    <w:abstractNumId w:val="14"/>
  </w:num>
  <w:num w:numId="6">
    <w:abstractNumId w:val="10"/>
  </w:num>
  <w:num w:numId="7">
    <w:abstractNumId w:val="7"/>
  </w:num>
  <w:num w:numId="8">
    <w:abstractNumId w:val="1"/>
  </w:num>
  <w:num w:numId="9">
    <w:abstractNumId w:val="25"/>
  </w:num>
  <w:num w:numId="10">
    <w:abstractNumId w:val="2"/>
  </w:num>
  <w:num w:numId="11">
    <w:abstractNumId w:val="22"/>
  </w:num>
  <w:num w:numId="12">
    <w:abstractNumId w:val="6"/>
  </w:num>
  <w:num w:numId="13">
    <w:abstractNumId w:val="3"/>
  </w:num>
  <w:num w:numId="14">
    <w:abstractNumId w:val="5"/>
  </w:num>
  <w:num w:numId="15">
    <w:abstractNumId w:val="5"/>
  </w:num>
  <w:num w:numId="16">
    <w:abstractNumId w:val="13"/>
  </w:num>
  <w:num w:numId="17">
    <w:abstractNumId w:val="0"/>
  </w:num>
  <w:num w:numId="18">
    <w:abstractNumId w:val="24"/>
  </w:num>
  <w:num w:numId="19">
    <w:abstractNumId w:val="23"/>
  </w:num>
  <w:num w:numId="20">
    <w:abstractNumId w:val="19"/>
  </w:num>
  <w:num w:numId="21">
    <w:abstractNumId w:val="9"/>
  </w:num>
  <w:num w:numId="22">
    <w:abstractNumId w:val="20"/>
  </w:num>
  <w:num w:numId="23">
    <w:abstractNumId w:val="15"/>
  </w:num>
  <w:num w:numId="24">
    <w:abstractNumId w:val="17"/>
  </w:num>
  <w:num w:numId="25">
    <w:abstractNumId w:val="21"/>
  </w:num>
  <w:num w:numId="26">
    <w:abstractNumId w:val="1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8433"/>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3F36"/>
    <w:rsid w:val="00037E23"/>
    <w:rsid w:val="00045334"/>
    <w:rsid w:val="000465C9"/>
    <w:rsid w:val="00051914"/>
    <w:rsid w:val="00055B53"/>
    <w:rsid w:val="0006008C"/>
    <w:rsid w:val="00063D5B"/>
    <w:rsid w:val="000653F2"/>
    <w:rsid w:val="00067430"/>
    <w:rsid w:val="000677AB"/>
    <w:rsid w:val="00070F72"/>
    <w:rsid w:val="00084D62"/>
    <w:rsid w:val="00093B0F"/>
    <w:rsid w:val="000A4E52"/>
    <w:rsid w:val="000B20B0"/>
    <w:rsid w:val="000C0FE3"/>
    <w:rsid w:val="000C7C0E"/>
    <w:rsid w:val="000D3127"/>
    <w:rsid w:val="000D473C"/>
    <w:rsid w:val="000E2986"/>
    <w:rsid w:val="000E2AC5"/>
    <w:rsid w:val="000E3040"/>
    <w:rsid w:val="00100E75"/>
    <w:rsid w:val="001110FC"/>
    <w:rsid w:val="0011203E"/>
    <w:rsid w:val="00112B0F"/>
    <w:rsid w:val="00124262"/>
    <w:rsid w:val="00130080"/>
    <w:rsid w:val="001316AF"/>
    <w:rsid w:val="001460BF"/>
    <w:rsid w:val="0015375C"/>
    <w:rsid w:val="00156DA9"/>
    <w:rsid w:val="0016092C"/>
    <w:rsid w:val="001628A4"/>
    <w:rsid w:val="00162CBC"/>
    <w:rsid w:val="00164832"/>
    <w:rsid w:val="0016625F"/>
    <w:rsid w:val="00170098"/>
    <w:rsid w:val="00172A0E"/>
    <w:rsid w:val="00182961"/>
    <w:rsid w:val="00182AF9"/>
    <w:rsid w:val="00184432"/>
    <w:rsid w:val="001B2C27"/>
    <w:rsid w:val="001B3CBA"/>
    <w:rsid w:val="001B5C0D"/>
    <w:rsid w:val="001D08BF"/>
    <w:rsid w:val="001D24CB"/>
    <w:rsid w:val="001D3694"/>
    <w:rsid w:val="001E02DA"/>
    <w:rsid w:val="001E0C9F"/>
    <w:rsid w:val="001E301D"/>
    <w:rsid w:val="001E7C99"/>
    <w:rsid w:val="00201276"/>
    <w:rsid w:val="0020715B"/>
    <w:rsid w:val="00211D19"/>
    <w:rsid w:val="00211E7F"/>
    <w:rsid w:val="00223A14"/>
    <w:rsid w:val="00224D9B"/>
    <w:rsid w:val="00227C3D"/>
    <w:rsid w:val="002346C0"/>
    <w:rsid w:val="002421B3"/>
    <w:rsid w:val="002430A2"/>
    <w:rsid w:val="00245777"/>
    <w:rsid w:val="002479B2"/>
    <w:rsid w:val="00252A87"/>
    <w:rsid w:val="00263F5D"/>
    <w:rsid w:val="0027172B"/>
    <w:rsid w:val="0027338E"/>
    <w:rsid w:val="00277810"/>
    <w:rsid w:val="00285E5A"/>
    <w:rsid w:val="00290DC1"/>
    <w:rsid w:val="00296F85"/>
    <w:rsid w:val="00297081"/>
    <w:rsid w:val="002B005B"/>
    <w:rsid w:val="002B12AF"/>
    <w:rsid w:val="002B3A7E"/>
    <w:rsid w:val="002B7AD4"/>
    <w:rsid w:val="002C52EA"/>
    <w:rsid w:val="002C7CE1"/>
    <w:rsid w:val="002D2E55"/>
    <w:rsid w:val="002E735D"/>
    <w:rsid w:val="002F52D8"/>
    <w:rsid w:val="002F71A3"/>
    <w:rsid w:val="00305A8C"/>
    <w:rsid w:val="00322D68"/>
    <w:rsid w:val="00330306"/>
    <w:rsid w:val="003335EA"/>
    <w:rsid w:val="00337461"/>
    <w:rsid w:val="003412F3"/>
    <w:rsid w:val="00341DBD"/>
    <w:rsid w:val="00342127"/>
    <w:rsid w:val="00351885"/>
    <w:rsid w:val="00352829"/>
    <w:rsid w:val="00365C6F"/>
    <w:rsid w:val="0037639C"/>
    <w:rsid w:val="003876F9"/>
    <w:rsid w:val="0039235C"/>
    <w:rsid w:val="003A564B"/>
    <w:rsid w:val="003A6286"/>
    <w:rsid w:val="003B2C60"/>
    <w:rsid w:val="003B583C"/>
    <w:rsid w:val="003C313C"/>
    <w:rsid w:val="003D6B54"/>
    <w:rsid w:val="003E387A"/>
    <w:rsid w:val="003E3A33"/>
    <w:rsid w:val="003E4B0F"/>
    <w:rsid w:val="003E6DC2"/>
    <w:rsid w:val="003F2D6B"/>
    <w:rsid w:val="003F4D17"/>
    <w:rsid w:val="00400119"/>
    <w:rsid w:val="004002AF"/>
    <w:rsid w:val="004040E4"/>
    <w:rsid w:val="00411DC5"/>
    <w:rsid w:val="00415BA1"/>
    <w:rsid w:val="0043263A"/>
    <w:rsid w:val="004342DC"/>
    <w:rsid w:val="004367E0"/>
    <w:rsid w:val="004455F6"/>
    <w:rsid w:val="00451673"/>
    <w:rsid w:val="00452170"/>
    <w:rsid w:val="00453DD3"/>
    <w:rsid w:val="004637E4"/>
    <w:rsid w:val="00465B07"/>
    <w:rsid w:val="00473189"/>
    <w:rsid w:val="0048131B"/>
    <w:rsid w:val="00481C66"/>
    <w:rsid w:val="004B15E0"/>
    <w:rsid w:val="004B4620"/>
    <w:rsid w:val="004C1670"/>
    <w:rsid w:val="004D03A3"/>
    <w:rsid w:val="004D098E"/>
    <w:rsid w:val="004E2B71"/>
    <w:rsid w:val="004E3E58"/>
    <w:rsid w:val="004E4E4D"/>
    <w:rsid w:val="00504528"/>
    <w:rsid w:val="00505FD8"/>
    <w:rsid w:val="00507155"/>
    <w:rsid w:val="00536B4F"/>
    <w:rsid w:val="00537E2F"/>
    <w:rsid w:val="00540E4F"/>
    <w:rsid w:val="005420A9"/>
    <w:rsid w:val="00545D2E"/>
    <w:rsid w:val="00546ED2"/>
    <w:rsid w:val="0055002C"/>
    <w:rsid w:val="00550145"/>
    <w:rsid w:val="00550664"/>
    <w:rsid w:val="00551C25"/>
    <w:rsid w:val="0056331B"/>
    <w:rsid w:val="0057198B"/>
    <w:rsid w:val="00573B57"/>
    <w:rsid w:val="00573EB2"/>
    <w:rsid w:val="00574000"/>
    <w:rsid w:val="005869EB"/>
    <w:rsid w:val="005A7532"/>
    <w:rsid w:val="005C4B78"/>
    <w:rsid w:val="005F0216"/>
    <w:rsid w:val="005F4A70"/>
    <w:rsid w:val="005F55F7"/>
    <w:rsid w:val="005F58F1"/>
    <w:rsid w:val="00603099"/>
    <w:rsid w:val="0060655F"/>
    <w:rsid w:val="00607112"/>
    <w:rsid w:val="00611B72"/>
    <w:rsid w:val="006136EA"/>
    <w:rsid w:val="006146A9"/>
    <w:rsid w:val="006303B9"/>
    <w:rsid w:val="00651499"/>
    <w:rsid w:val="00654F9F"/>
    <w:rsid w:val="006600C2"/>
    <w:rsid w:val="00663A0F"/>
    <w:rsid w:val="00663E61"/>
    <w:rsid w:val="00664F6E"/>
    <w:rsid w:val="00666102"/>
    <w:rsid w:val="00672EE0"/>
    <w:rsid w:val="00681256"/>
    <w:rsid w:val="00691EF8"/>
    <w:rsid w:val="006B3EA0"/>
    <w:rsid w:val="006B757F"/>
    <w:rsid w:val="006C1A63"/>
    <w:rsid w:val="006C3A93"/>
    <w:rsid w:val="006C3DAC"/>
    <w:rsid w:val="006C639C"/>
    <w:rsid w:val="006D584E"/>
    <w:rsid w:val="006E47DF"/>
    <w:rsid w:val="006F2C63"/>
    <w:rsid w:val="006F7842"/>
    <w:rsid w:val="006F7E14"/>
    <w:rsid w:val="006F7FDD"/>
    <w:rsid w:val="00702D74"/>
    <w:rsid w:val="00702F60"/>
    <w:rsid w:val="00707E2A"/>
    <w:rsid w:val="00707ED3"/>
    <w:rsid w:val="007124E7"/>
    <w:rsid w:val="00717C3C"/>
    <w:rsid w:val="00724447"/>
    <w:rsid w:val="00727585"/>
    <w:rsid w:val="00733BE5"/>
    <w:rsid w:val="007349CE"/>
    <w:rsid w:val="0073533F"/>
    <w:rsid w:val="00746E78"/>
    <w:rsid w:val="00747F5F"/>
    <w:rsid w:val="0075669F"/>
    <w:rsid w:val="00760373"/>
    <w:rsid w:val="00761E84"/>
    <w:rsid w:val="0076497F"/>
    <w:rsid w:val="00774A77"/>
    <w:rsid w:val="0077527E"/>
    <w:rsid w:val="00782099"/>
    <w:rsid w:val="00782473"/>
    <w:rsid w:val="0078529E"/>
    <w:rsid w:val="00790D28"/>
    <w:rsid w:val="00795343"/>
    <w:rsid w:val="007967F0"/>
    <w:rsid w:val="007A43A4"/>
    <w:rsid w:val="007B51AC"/>
    <w:rsid w:val="007C0FBB"/>
    <w:rsid w:val="007D1819"/>
    <w:rsid w:val="007D609E"/>
    <w:rsid w:val="007D6314"/>
    <w:rsid w:val="008023EC"/>
    <w:rsid w:val="008151EA"/>
    <w:rsid w:val="008161AB"/>
    <w:rsid w:val="0082309F"/>
    <w:rsid w:val="008237AE"/>
    <w:rsid w:val="0083595E"/>
    <w:rsid w:val="00836428"/>
    <w:rsid w:val="00836D8B"/>
    <w:rsid w:val="00842232"/>
    <w:rsid w:val="00846488"/>
    <w:rsid w:val="00852141"/>
    <w:rsid w:val="00855E5E"/>
    <w:rsid w:val="008562B5"/>
    <w:rsid w:val="00862BE3"/>
    <w:rsid w:val="008632A9"/>
    <w:rsid w:val="00865C58"/>
    <w:rsid w:val="00873145"/>
    <w:rsid w:val="00874784"/>
    <w:rsid w:val="00874C05"/>
    <w:rsid w:val="00874E33"/>
    <w:rsid w:val="008752E8"/>
    <w:rsid w:val="0087533E"/>
    <w:rsid w:val="008811BB"/>
    <w:rsid w:val="00884CEE"/>
    <w:rsid w:val="008975FC"/>
    <w:rsid w:val="008A1870"/>
    <w:rsid w:val="008B2B9C"/>
    <w:rsid w:val="008C0245"/>
    <w:rsid w:val="008C17B3"/>
    <w:rsid w:val="008D3BC4"/>
    <w:rsid w:val="008D5E47"/>
    <w:rsid w:val="008E1AEA"/>
    <w:rsid w:val="008E7DF9"/>
    <w:rsid w:val="008F78C6"/>
    <w:rsid w:val="0090350A"/>
    <w:rsid w:val="0092031B"/>
    <w:rsid w:val="00921601"/>
    <w:rsid w:val="00931267"/>
    <w:rsid w:val="009344FD"/>
    <w:rsid w:val="00935FC1"/>
    <w:rsid w:val="00942328"/>
    <w:rsid w:val="00943929"/>
    <w:rsid w:val="009446D6"/>
    <w:rsid w:val="00946DCB"/>
    <w:rsid w:val="00962E34"/>
    <w:rsid w:val="009706D6"/>
    <w:rsid w:val="009828D2"/>
    <w:rsid w:val="00991E88"/>
    <w:rsid w:val="009932E3"/>
    <w:rsid w:val="009B2A3F"/>
    <w:rsid w:val="009B4E43"/>
    <w:rsid w:val="009D3864"/>
    <w:rsid w:val="009D6616"/>
    <w:rsid w:val="009E17F5"/>
    <w:rsid w:val="009E4CAC"/>
    <w:rsid w:val="009F1799"/>
    <w:rsid w:val="009F7715"/>
    <w:rsid w:val="00A00D5B"/>
    <w:rsid w:val="00A0401D"/>
    <w:rsid w:val="00A13E1B"/>
    <w:rsid w:val="00A27709"/>
    <w:rsid w:val="00A43825"/>
    <w:rsid w:val="00A45C12"/>
    <w:rsid w:val="00A47123"/>
    <w:rsid w:val="00A472B3"/>
    <w:rsid w:val="00A5650B"/>
    <w:rsid w:val="00A641A1"/>
    <w:rsid w:val="00A64765"/>
    <w:rsid w:val="00A72412"/>
    <w:rsid w:val="00A73EC6"/>
    <w:rsid w:val="00A756C3"/>
    <w:rsid w:val="00A769B5"/>
    <w:rsid w:val="00A7739E"/>
    <w:rsid w:val="00A81481"/>
    <w:rsid w:val="00A96633"/>
    <w:rsid w:val="00A976DB"/>
    <w:rsid w:val="00AB3565"/>
    <w:rsid w:val="00AC32D4"/>
    <w:rsid w:val="00AD0A61"/>
    <w:rsid w:val="00AE166B"/>
    <w:rsid w:val="00AE67FC"/>
    <w:rsid w:val="00B101B9"/>
    <w:rsid w:val="00B21A41"/>
    <w:rsid w:val="00B248CC"/>
    <w:rsid w:val="00B24F59"/>
    <w:rsid w:val="00B25B52"/>
    <w:rsid w:val="00B30D02"/>
    <w:rsid w:val="00B3132A"/>
    <w:rsid w:val="00B321C0"/>
    <w:rsid w:val="00B42D2D"/>
    <w:rsid w:val="00B55DD4"/>
    <w:rsid w:val="00B568CE"/>
    <w:rsid w:val="00B56A15"/>
    <w:rsid w:val="00B6008B"/>
    <w:rsid w:val="00B62A8F"/>
    <w:rsid w:val="00B648F0"/>
    <w:rsid w:val="00B66E39"/>
    <w:rsid w:val="00B738BA"/>
    <w:rsid w:val="00B77726"/>
    <w:rsid w:val="00B8198A"/>
    <w:rsid w:val="00B828FA"/>
    <w:rsid w:val="00B82E28"/>
    <w:rsid w:val="00B9313B"/>
    <w:rsid w:val="00B96CFD"/>
    <w:rsid w:val="00BA507D"/>
    <w:rsid w:val="00BB040C"/>
    <w:rsid w:val="00BB1653"/>
    <w:rsid w:val="00BB4F53"/>
    <w:rsid w:val="00BB7290"/>
    <w:rsid w:val="00BB7BBE"/>
    <w:rsid w:val="00BC3484"/>
    <w:rsid w:val="00BC3722"/>
    <w:rsid w:val="00BC3AC2"/>
    <w:rsid w:val="00BC5132"/>
    <w:rsid w:val="00BC5DAB"/>
    <w:rsid w:val="00BE4BF1"/>
    <w:rsid w:val="00BF2F15"/>
    <w:rsid w:val="00BF7966"/>
    <w:rsid w:val="00C02796"/>
    <w:rsid w:val="00C1042E"/>
    <w:rsid w:val="00C15D16"/>
    <w:rsid w:val="00C35756"/>
    <w:rsid w:val="00C3734B"/>
    <w:rsid w:val="00C45D2B"/>
    <w:rsid w:val="00C57A8B"/>
    <w:rsid w:val="00C61D1A"/>
    <w:rsid w:val="00C64CD0"/>
    <w:rsid w:val="00C650B2"/>
    <w:rsid w:val="00C72A68"/>
    <w:rsid w:val="00C77F8B"/>
    <w:rsid w:val="00C873CC"/>
    <w:rsid w:val="00CA5CC5"/>
    <w:rsid w:val="00CB2FFD"/>
    <w:rsid w:val="00CC390D"/>
    <w:rsid w:val="00CD6D81"/>
    <w:rsid w:val="00CD72CE"/>
    <w:rsid w:val="00CE26DE"/>
    <w:rsid w:val="00CF3098"/>
    <w:rsid w:val="00CF4E07"/>
    <w:rsid w:val="00D00C23"/>
    <w:rsid w:val="00D159AA"/>
    <w:rsid w:val="00D169B8"/>
    <w:rsid w:val="00D23440"/>
    <w:rsid w:val="00D3119A"/>
    <w:rsid w:val="00D338B7"/>
    <w:rsid w:val="00D405D9"/>
    <w:rsid w:val="00D41B95"/>
    <w:rsid w:val="00D50AFB"/>
    <w:rsid w:val="00D5257A"/>
    <w:rsid w:val="00D64F9F"/>
    <w:rsid w:val="00D7593D"/>
    <w:rsid w:val="00D773A4"/>
    <w:rsid w:val="00D913B3"/>
    <w:rsid w:val="00D92BF1"/>
    <w:rsid w:val="00D94394"/>
    <w:rsid w:val="00DA4679"/>
    <w:rsid w:val="00DA63DD"/>
    <w:rsid w:val="00DB3594"/>
    <w:rsid w:val="00DC237D"/>
    <w:rsid w:val="00DC300F"/>
    <w:rsid w:val="00DC3248"/>
    <w:rsid w:val="00DC584F"/>
    <w:rsid w:val="00DD3A83"/>
    <w:rsid w:val="00DD5B27"/>
    <w:rsid w:val="00DE5EB0"/>
    <w:rsid w:val="00DF673B"/>
    <w:rsid w:val="00E07899"/>
    <w:rsid w:val="00E079CE"/>
    <w:rsid w:val="00E11156"/>
    <w:rsid w:val="00E11A26"/>
    <w:rsid w:val="00E2172E"/>
    <w:rsid w:val="00E21E90"/>
    <w:rsid w:val="00E22FD4"/>
    <w:rsid w:val="00E244CB"/>
    <w:rsid w:val="00E320A1"/>
    <w:rsid w:val="00E355E2"/>
    <w:rsid w:val="00E416B2"/>
    <w:rsid w:val="00E447C9"/>
    <w:rsid w:val="00E5240C"/>
    <w:rsid w:val="00E56C67"/>
    <w:rsid w:val="00E634A9"/>
    <w:rsid w:val="00E7117C"/>
    <w:rsid w:val="00E72777"/>
    <w:rsid w:val="00E82AB7"/>
    <w:rsid w:val="00E82DA6"/>
    <w:rsid w:val="00E8667A"/>
    <w:rsid w:val="00E904D1"/>
    <w:rsid w:val="00E9109A"/>
    <w:rsid w:val="00E927CD"/>
    <w:rsid w:val="00EA1B4B"/>
    <w:rsid w:val="00EA4426"/>
    <w:rsid w:val="00EB2B53"/>
    <w:rsid w:val="00EB4092"/>
    <w:rsid w:val="00EB6231"/>
    <w:rsid w:val="00EC4BFE"/>
    <w:rsid w:val="00ED073D"/>
    <w:rsid w:val="00ED209C"/>
    <w:rsid w:val="00ED45E7"/>
    <w:rsid w:val="00EE5FA3"/>
    <w:rsid w:val="00EE66F5"/>
    <w:rsid w:val="00EE7ECD"/>
    <w:rsid w:val="00EF13BB"/>
    <w:rsid w:val="00EF2C6F"/>
    <w:rsid w:val="00EF2F93"/>
    <w:rsid w:val="00EF5011"/>
    <w:rsid w:val="00EF5814"/>
    <w:rsid w:val="00EF73B5"/>
    <w:rsid w:val="00EF775E"/>
    <w:rsid w:val="00F0058D"/>
    <w:rsid w:val="00F036C0"/>
    <w:rsid w:val="00F24B60"/>
    <w:rsid w:val="00F2768D"/>
    <w:rsid w:val="00F379AD"/>
    <w:rsid w:val="00F4266B"/>
    <w:rsid w:val="00F442A9"/>
    <w:rsid w:val="00F47A86"/>
    <w:rsid w:val="00F508A5"/>
    <w:rsid w:val="00F7126E"/>
    <w:rsid w:val="00F717F5"/>
    <w:rsid w:val="00F74827"/>
    <w:rsid w:val="00F7731C"/>
    <w:rsid w:val="00F82705"/>
    <w:rsid w:val="00F83FC8"/>
    <w:rsid w:val="00F852F1"/>
    <w:rsid w:val="00F87DD9"/>
    <w:rsid w:val="00F90BBC"/>
    <w:rsid w:val="00F94BBB"/>
    <w:rsid w:val="00FB1035"/>
    <w:rsid w:val="00FC017B"/>
    <w:rsid w:val="00FD0019"/>
    <w:rsid w:val="00FD2D6B"/>
    <w:rsid w:val="00FD798F"/>
    <w:rsid w:val="00FE3037"/>
    <w:rsid w:val="00FF301D"/>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5B52"/>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A45C12"/>
    <w:rPr>
      <w:color w:val="605E5C"/>
      <w:shd w:val="clear" w:color="auto" w:fill="E1DFDD"/>
    </w:rPr>
  </w:style>
  <w:style w:type="paragraph" w:styleId="StandardWeb">
    <w:name w:val="Normal (Web)"/>
    <w:basedOn w:val="Standard"/>
    <w:uiPriority w:val="99"/>
    <w:unhideWhenUsed/>
    <w:rsid w:val="00A7739E"/>
    <w:pPr>
      <w:widowControl/>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berarbeitung">
    <w:name w:val="Revision"/>
    <w:hidden/>
    <w:uiPriority w:val="99"/>
    <w:semiHidden/>
    <w:rsid w:val="00D64F9F"/>
    <w:pPr>
      <w:spacing w:after="0" w:line="240" w:lineRule="auto"/>
    </w:pPr>
    <w:rPr>
      <w:rFonts w:ascii="Segoe UI" w:hAnsi="Segoe UI" w:cs="Segoe UI"/>
      <w:sz w:val="23"/>
      <w:szCs w:val="23"/>
      <w:u w:color="1177D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moodle.com/" TargetMode="External"/><Relationship Id="rId26" Type="http://schemas.openxmlformats.org/officeDocument/2006/relationships/hyperlink" Target="https://e-campus.st/moodle/" TargetMode="External"/><Relationship Id="rId39" Type="http://schemas.openxmlformats.org/officeDocument/2006/relationships/hyperlink" Target="https://www.webex.com/" TargetMode="External"/><Relationship Id="rId21" Type="http://schemas.openxmlformats.org/officeDocument/2006/relationships/hyperlink" Target="https://e-campus.st/moodle/" TargetMode="External"/><Relationship Id="rId34" Type="http://schemas.openxmlformats.org/officeDocument/2006/relationships/hyperlink" Target="https://products.office.com/de-at/microsoft-teams/free" TargetMode="External"/><Relationship Id="rId42" Type="http://schemas.openxmlformats.org/officeDocument/2006/relationships/hyperlink" Target="https://screencast-o-matic.com/screen-recorder" TargetMode="External"/><Relationship Id="rId47" Type="http://schemas.openxmlformats.org/officeDocument/2006/relationships/hyperlink" Target="https://vimeo.com/de/" TargetMode="External"/><Relationship Id="rId50" Type="http://schemas.openxmlformats.org/officeDocument/2006/relationships/hyperlink" Target="https://go.playposit.com/" TargetMode="External"/><Relationship Id="rId55" Type="http://schemas.openxmlformats.org/officeDocument/2006/relationships/hyperlink" Target="https://www.adobe.com/de/products/captivate/interactive-videos.html"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campus.st/moodle/" TargetMode="External"/><Relationship Id="rId29" Type="http://schemas.openxmlformats.org/officeDocument/2006/relationships/hyperlink" Target="https://e-campus.st/moodle/" TargetMode="External"/><Relationship Id="rId41" Type="http://schemas.openxmlformats.org/officeDocument/2006/relationships/hyperlink" Target="https://support.microsoft.com/de-de/office/bildschirmaufzeichnung-in-powerpoint-0b4c3f65-534c-4cf1-9c59-402b6e9d79d0?ui=de-de&amp;rs=de-de&amp;ad=de" TargetMode="External"/><Relationship Id="rId54" Type="http://schemas.openxmlformats.org/officeDocument/2006/relationships/hyperlink" Target="http://www.h5p.com"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ampus.st/moodle/" TargetMode="External"/><Relationship Id="rId32" Type="http://schemas.openxmlformats.org/officeDocument/2006/relationships/hyperlink" Target="https://bigbluebutton.org/" TargetMode="External"/><Relationship Id="rId37" Type="http://schemas.openxmlformats.org/officeDocument/2006/relationships/hyperlink" Target="https://www.skype.com/de/business/" TargetMode="External"/><Relationship Id="rId40" Type="http://schemas.openxmlformats.org/officeDocument/2006/relationships/image" Target="media/image4.png"/><Relationship Id="rId45" Type="http://schemas.openxmlformats.org/officeDocument/2006/relationships/hyperlink" Target="https://explaineverything.com/" TargetMode="External"/><Relationship Id="rId53" Type="http://schemas.openxmlformats.org/officeDocument/2006/relationships/hyperlink" Target="http://www.h5p.org" TargetMode="External"/><Relationship Id="rId58" Type="http://schemas.openxmlformats.org/officeDocument/2006/relationships/hyperlink" Target="https://www2.tuhh.de/zll/freischwimmer/vorlesungsaufzeichnungen-2/"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campus.st/moodle/" TargetMode="External"/><Relationship Id="rId28" Type="http://schemas.openxmlformats.org/officeDocument/2006/relationships/hyperlink" Target="https://e-campus.st/moodle/" TargetMode="External"/><Relationship Id="rId36" Type="http://schemas.openxmlformats.org/officeDocument/2006/relationships/hyperlink" Target="https://www.skype.com/de/" TargetMode="External"/><Relationship Id="rId49" Type="http://schemas.openxmlformats.org/officeDocument/2006/relationships/hyperlink" Target="https://support.google.com/youtube/answer/2797468?hl=de" TargetMode="External"/><Relationship Id="rId57" Type="http://schemas.openxmlformats.org/officeDocument/2006/relationships/hyperlink" Target="https://www.researchgate.net/publication/230603006_Der_Mehrwert_von_Vorlesungsaufzeichnungen_als_Erganzungsangebot_zur_Prasenzlehre" TargetMode="External"/><Relationship Id="rId61" Type="http://schemas.openxmlformats.org/officeDocument/2006/relationships/hyperlink" Target="https://support.google.com/youtube/answer/57407" TargetMode="External"/><Relationship Id="rId10" Type="http://schemas.openxmlformats.org/officeDocument/2006/relationships/endnotes" Target="endnotes.xml"/><Relationship Id="rId19" Type="http://schemas.openxmlformats.org/officeDocument/2006/relationships/hyperlink" Target="https://e-campus.st/moodle/" TargetMode="External"/><Relationship Id="rId31" Type="http://schemas.openxmlformats.org/officeDocument/2006/relationships/hyperlink" Target="https://creativecommons.org/licenses/?lang=de" TargetMode="External"/><Relationship Id="rId44" Type="http://schemas.openxmlformats.org/officeDocument/2006/relationships/hyperlink" Target="https://obsproject.com/" TargetMode="External"/><Relationship Id="rId52" Type="http://schemas.openxmlformats.org/officeDocument/2006/relationships/hyperlink" Target="https://h5p.org/" TargetMode="External"/><Relationship Id="rId60" Type="http://schemas.openxmlformats.org/officeDocument/2006/relationships/hyperlink" Target="https://support.google.com/youtube/answer/1618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e-campus.st/moodle/" TargetMode="External"/><Relationship Id="rId27" Type="http://schemas.openxmlformats.org/officeDocument/2006/relationships/hyperlink" Target="https://e-campus.st/moodle/" TargetMode="External"/><Relationship Id="rId30" Type="http://schemas.openxmlformats.org/officeDocument/2006/relationships/hyperlink" Target="https://moodle.com/de/" TargetMode="External"/><Relationship Id="rId35" Type="http://schemas.openxmlformats.org/officeDocument/2006/relationships/hyperlink" Target="https://slack.com/intl/de-at/" TargetMode="External"/><Relationship Id="rId43" Type="http://schemas.openxmlformats.org/officeDocument/2006/relationships/hyperlink" Target="https://www.screencastify.com/" TargetMode="External"/><Relationship Id="rId48" Type="http://schemas.openxmlformats.org/officeDocument/2006/relationships/hyperlink" Target="http://www.youtube.com" TargetMode="External"/><Relationship Id="rId56" Type="http://schemas.openxmlformats.org/officeDocument/2006/relationships/hyperlink" Target="https://wcms.itz.uni-halle.de/download.php?down=37562&amp;elem=2871227"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edpuzzle.co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campus.st/moodle/" TargetMode="External"/><Relationship Id="rId33" Type="http://schemas.openxmlformats.org/officeDocument/2006/relationships/hyperlink" Target="https://jitsi.org/" TargetMode="External"/><Relationship Id="rId38" Type="http://schemas.openxmlformats.org/officeDocument/2006/relationships/hyperlink" Target="https://meet.google.com/" TargetMode="External"/><Relationship Id="rId46" Type="http://schemas.openxmlformats.org/officeDocument/2006/relationships/hyperlink" Target="https://www.youtube.com/" TargetMode="External"/><Relationship Id="rId59" Type="http://schemas.openxmlformats.org/officeDocument/2006/relationships/hyperlink" Target="https://www.scil.ch/2018/07/21/vorlesungsaufzeichnungen-an-hochschulen-risiken-und-nebenwirkungen/"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w.researchgate.net/publication/230603006_Der_Mehrwert_von_Vorlesungsaufzeichnungen_als_Erganzungsangebot_zur_Prasenzlehre" TargetMode="External"/><Relationship Id="rId3" Type="http://schemas.openxmlformats.org/officeDocument/2006/relationships/hyperlink" Target="https://wiki.llz.uni-halle.de/Vorlesungsaufzeichnung" TargetMode="External"/><Relationship Id="rId7" Type="http://schemas.openxmlformats.org/officeDocument/2006/relationships/hyperlink" Target="https://www.e-teaching.org/community/meinung/vorlesungsaufzeichnungen" TargetMode="External"/><Relationship Id="rId2" Type="http://schemas.openxmlformats.org/officeDocument/2006/relationships/hyperlink" Target="https://www.e-teaching.org/etresources/media/pdf/langtext_2010_hermann-christoph_u.a_nutzung-von-vorlesungsaufzeichnungen.pdf" TargetMode="External"/><Relationship Id="rId1" Type="http://schemas.openxmlformats.org/officeDocument/2006/relationships/hyperlink" Target="https://www.e-teaching.org/lehrszenarien/vorlesung/videobaspodcasts" TargetMode="External"/><Relationship Id="rId6" Type="http://schemas.openxmlformats.org/officeDocument/2006/relationships/hyperlink" Target="https://www.e-teaching.org/lehrszenarien/vorlesung/videobaspodcasts" TargetMode="External"/><Relationship Id="rId5" Type="http://schemas.openxmlformats.org/officeDocument/2006/relationships/hyperlink" Target="https://www.e-teaching.org/community/meinung/vorlesungsaufzeichnungen" TargetMode="External"/><Relationship Id="rId4" Type="http://schemas.openxmlformats.org/officeDocument/2006/relationships/hyperlink" Target="https://www.researchgate.net/publication/230603006_Der_Mehrwert_von_Vorlesungsaufzeichnungen_als_Erganzungsangebot_zur_Prasenzleh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ADB4AE17C2D6549AEF597F0CF9D49A8" ma:contentTypeVersion="12" ma:contentTypeDescription="Ein neues Dokument erstellen." ma:contentTypeScope="" ma:versionID="b8329b6a6ce954a0e22655879060e3df">
  <xsd:schema xmlns:xsd="http://www.w3.org/2001/XMLSchema" xmlns:xs="http://www.w3.org/2001/XMLSchema" xmlns:p="http://schemas.microsoft.com/office/2006/metadata/properties" xmlns:ns2="9fb88c14-3463-413a-8e58-d3cfc4365360" xmlns:ns3="8411a0a0-2935-4bca-b54e-e8cb4214c92a" targetNamespace="http://schemas.microsoft.com/office/2006/metadata/properties" ma:root="true" ma:fieldsID="88f7608fb858d5be27b131eaedb1e865" ns2:_="" ns3:_="">
    <xsd:import namespace="9fb88c14-3463-413a-8e58-d3cfc4365360"/>
    <xsd:import namespace="8411a0a0-2935-4bca-b54e-e8cb4214c9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8c14-3463-413a-8e58-d3cfc4365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1a0a0-2935-4bca-b54e-e8cb4214c92a"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88971B82-BB53-4942-AD5C-701A35222112}">
  <ds:schemaRefs>
    <ds:schemaRef ds:uri="http://schemas.microsoft.com/office/2006/metadata/properties"/>
    <ds:schemaRef ds:uri="8411a0a0-2935-4bca-b54e-e8cb4214c92a"/>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9fb88c14-3463-413a-8e58-d3cfc4365360"/>
  </ds:schemaRefs>
</ds:datastoreItem>
</file>

<file path=customXml/itemProps3.xml><?xml version="1.0" encoding="utf-8"?>
<ds:datastoreItem xmlns:ds="http://schemas.openxmlformats.org/officeDocument/2006/customXml" ds:itemID="{044548B1-45E3-4213-A266-62C7E6939372}">
  <ds:schemaRefs>
    <ds:schemaRef ds:uri="http://schemas.openxmlformats.org/officeDocument/2006/bibliography"/>
  </ds:schemaRefs>
</ds:datastoreItem>
</file>

<file path=customXml/itemProps4.xml><?xml version="1.0" encoding="utf-8"?>
<ds:datastoreItem xmlns:ds="http://schemas.openxmlformats.org/officeDocument/2006/customXml" ds:itemID="{63DFBF5C-B65F-4B4C-BC53-B18B2921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8c14-3463-413a-8e58-d3cfc4365360"/>
    <ds:schemaRef ds:uri="8411a0a0-2935-4bca-b54e-e8cb4214c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3849</Words>
  <Characters>26988</Characters>
  <Application>Microsoft Office Word</Application>
  <DocSecurity>0</DocSecurity>
  <Lines>550</Lines>
  <Paragraphs>153</Paragraphs>
  <ScaleCrop>false</ScaleCrop>
  <HeadingPairs>
    <vt:vector size="2" baseType="variant">
      <vt:variant>
        <vt:lpstr>Titel</vt:lpstr>
      </vt:variant>
      <vt:variant>
        <vt:i4>1</vt:i4>
      </vt:variant>
    </vt:vector>
  </HeadingPairs>
  <TitlesOfParts>
    <vt:vector size="1" baseType="lpstr">
      <vt:lpstr>Aufzeichnungen eines Lehrvortrags</vt:lpstr>
    </vt:vector>
  </TitlesOfParts>
  <Company>Uni Graz</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Aufzeichnungen eines Lehrvortrags</dc:title>
  <dc:subject/>
  <dc:creator/>
  <cp:keywords>Use Case, E-Campus</cp:keywords>
  <dc:description/>
  <cp:lastModifiedBy>Meier Andrea</cp:lastModifiedBy>
  <cp:revision>38</cp:revision>
  <cp:lastPrinted>2020-02-04T10:12:00Z</cp:lastPrinted>
  <dcterms:created xsi:type="dcterms:W3CDTF">2020-07-21T11:51:00Z</dcterms:created>
  <dcterms:modified xsi:type="dcterms:W3CDTF">2021-01-20T10:07:00Z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0x0101003ADB4AE17C2D6549AEF597F0CF9D49A8</vt:lpwstr>
  </property>
</Properties>
</file>