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23BC8" w14:textId="77777777" w:rsidR="00B7308B" w:rsidRDefault="00B7308B" w:rsidP="00874C05">
      <w:pPr>
        <w:pStyle w:val="Untertitel"/>
        <w:rPr>
          <w:b/>
          <w:sz w:val="40"/>
          <w:lang w:val="de-AT"/>
        </w:rPr>
      </w:pPr>
      <w:bookmarkStart w:id="0" w:name="_Hlk23341663"/>
      <w:r w:rsidRPr="00B7308B">
        <w:rPr>
          <w:b/>
          <w:sz w:val="40"/>
          <w:lang w:val="de-AT"/>
        </w:rPr>
        <w:t>Digitales Brainstorming:</w:t>
      </w:r>
    </w:p>
    <w:p w14:paraId="27F77901" w14:textId="62A5191C" w:rsidR="006F7FDD" w:rsidRPr="004744E2" w:rsidRDefault="008C482B" w:rsidP="00874C05">
      <w:pPr>
        <w:pStyle w:val="Untertitel"/>
        <w:rPr>
          <w:lang w:val="de-AT"/>
        </w:rPr>
      </w:pPr>
      <w:r w:rsidRPr="008C482B">
        <w:rPr>
          <w:lang w:val="de-AT"/>
        </w:rPr>
        <w:t>Vorwissen im Präsenzunterricht abfragen</w:t>
      </w:r>
    </w:p>
    <w:bookmarkEnd w:id="0"/>
    <w:p w14:paraId="10517E96" w14:textId="25D14A70" w:rsidR="00E244CB" w:rsidRPr="004744E2" w:rsidRDefault="00E244CB" w:rsidP="006C1A63"/>
    <w:p w14:paraId="69217EE8" w14:textId="77777777" w:rsidR="00107492" w:rsidRPr="004744E2" w:rsidRDefault="00107492" w:rsidP="006C1A63"/>
    <w:p w14:paraId="53BB6EA7" w14:textId="15450EB3" w:rsidR="002F52D8" w:rsidRPr="004744E2" w:rsidRDefault="00BF7966" w:rsidP="00874C05">
      <w:pPr>
        <w:pStyle w:val="Header-vor-Inhaltsverzeichnis"/>
      </w:pPr>
      <w:r w:rsidRPr="004744E2">
        <w:t>Kurzbeschreibung</w:t>
      </w:r>
    </w:p>
    <w:p w14:paraId="521404A5" w14:textId="0CD6A768" w:rsidR="0075669F" w:rsidRPr="004744E2" w:rsidRDefault="006A748F" w:rsidP="006C1A63">
      <w:r w:rsidRPr="006A748F">
        <w:t xml:space="preserve">Neues Wissen wird am besten gelernt, wenn es an bereits vorhandenes Wissen angeknüpft werden kann. Deshalb ist das „Aufwärmen“ der Teilnehmer*innen (TN) durch die Abfrage von Vorwissen empfehlenswert. Die Lehrperson (LP) erfährt dabei zusätzlich, wo sie die TN inhaltlich abholen </w:t>
      </w:r>
      <w:r w:rsidR="00CC7DC7">
        <w:t>soll</w:t>
      </w:r>
      <w:r w:rsidRPr="006A748F">
        <w:t>. Digitale Methoden senken die Hemmschwelle der TN durch schnelle, anonyme Antworten und fassen die Ergebnisse automatisch übersichtlich für die LP zusammen.</w:t>
      </w:r>
    </w:p>
    <w:p w14:paraId="3F5B0AA4" w14:textId="77777777" w:rsidR="006C1A63" w:rsidRPr="004744E2" w:rsidRDefault="006C1A63" w:rsidP="006C1A63"/>
    <w:p w14:paraId="77870B33" w14:textId="516CFFE6" w:rsidR="00015DC2" w:rsidRPr="004744E2" w:rsidRDefault="00015DC2" w:rsidP="00874C05">
      <w:pPr>
        <w:pStyle w:val="Header-vor-Inhaltsverzeichnis"/>
      </w:pPr>
      <w:r w:rsidRPr="004744E2">
        <w:t>Allgemeine Eckdaten</w:t>
      </w:r>
    </w:p>
    <w:p w14:paraId="5DA1F85D" w14:textId="5E82E534" w:rsidR="0075669F" w:rsidRPr="004744E2" w:rsidRDefault="0018604E" w:rsidP="00F27C95">
      <w:pPr>
        <w:spacing w:line="24" w:lineRule="atLeast"/>
      </w:pPr>
      <w:r>
        <w:rPr>
          <w:noProof/>
          <w:lang w:eastAsia="ja-JP"/>
        </w:rPr>
        <w:drawing>
          <wp:inline distT="0" distB="0" distL="0" distR="0" wp14:anchorId="5E9FED1B" wp14:editId="27966CB9">
            <wp:extent cx="5219457" cy="3361055"/>
            <wp:effectExtent l="0" t="0" r="635" b="0"/>
            <wp:docPr id="11" name="Grafik 11" descr="Sozialform: Plenum&#10;Gruppengröße: kleinere Gruppe (2-25TN) – größere Gruppe (26-50TN) – Massen-LV (ab 51TN)&#10;Zeitlicher Aufwand (Richtwert) für Vorbereitung Lehrperson (ohne Einarbeitungszeit): 10 Minuten&#10;Zeitlicher Aufwand (Richtwert) für Durchführung Lehrperson: 10-20 Minuten&#10;Zeitlicher Aufwand (Richtwert) für Nachbereitung Lehrperson: 10-30 Minuten &#10;Zeitlicher Gesamtaufwand (Richtwert) für Teilnehmer*innen: 10-20 Minuten&#10;Lernzielebene: erinnern&#10;Unterstützt Zusammenarbeit: ja&#10;Ermöglicht Feedback an Teilnehmer*innen: eher nein&#10;Ermöglicht Beobachtung / Überprüfung: eher ja" title="Allgemeine Eck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CAMPUS_Eckdaten-Brainstorming-Vorwissen_Kat-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19457" cy="3361055"/>
                    </a:xfrm>
                    <a:prstGeom prst="rect">
                      <a:avLst/>
                    </a:prstGeom>
                  </pic:spPr>
                </pic:pic>
              </a:graphicData>
            </a:graphic>
          </wp:inline>
        </w:drawing>
      </w:r>
    </w:p>
    <w:p w14:paraId="0EA71E63" w14:textId="22C9A479" w:rsidR="00A72412" w:rsidRPr="004744E2" w:rsidRDefault="00A72412" w:rsidP="006C1A63"/>
    <w:p w14:paraId="1743BCE7" w14:textId="0EB88921" w:rsidR="00A72412" w:rsidRPr="004744E2" w:rsidRDefault="00A72412" w:rsidP="006C1A63">
      <w:r w:rsidRPr="004744E2">
        <w:br w:type="page"/>
      </w:r>
    </w:p>
    <w:p w14:paraId="25E89140" w14:textId="2E01D48C" w:rsidR="009F7715" w:rsidRPr="004744E2" w:rsidRDefault="00B82E28" w:rsidP="00874C05">
      <w:pPr>
        <w:pStyle w:val="Header-vor-Inhaltsverzeichnis"/>
      </w:pPr>
      <w:r w:rsidRPr="004744E2">
        <w:lastRenderedPageBreak/>
        <w:t>Inhaltsverzeichnis</w:t>
      </w:r>
    </w:p>
    <w:p w14:paraId="66EDFB1B" w14:textId="77777777" w:rsidR="008D00E5" w:rsidRPr="004744E2" w:rsidRDefault="008D00E5">
      <w:pPr>
        <w:pStyle w:val="Verzeichnis1"/>
      </w:pPr>
    </w:p>
    <w:p w14:paraId="311CC345" w14:textId="37FBEC64" w:rsidR="00F36012" w:rsidRDefault="004D03A3">
      <w:pPr>
        <w:pStyle w:val="Verzeichnis1"/>
        <w:rPr>
          <w:rFonts w:asciiTheme="minorHAnsi" w:eastAsiaTheme="minorEastAsia" w:hAnsiTheme="minorHAnsi" w:cstheme="minorBidi"/>
          <w:noProof/>
          <w:sz w:val="22"/>
          <w:szCs w:val="22"/>
          <w:lang w:eastAsia="ja-JP"/>
        </w:rPr>
      </w:pPr>
      <w:r w:rsidRPr="004744E2">
        <w:fldChar w:fldCharType="begin"/>
      </w:r>
      <w:r w:rsidRPr="004744E2">
        <w:instrText xml:space="preserve"> TOC \o "1-3" \h \z \u </w:instrText>
      </w:r>
      <w:r w:rsidRPr="004744E2">
        <w:fldChar w:fldCharType="separate"/>
      </w:r>
      <w:hyperlink w:anchor="_Toc36647083" w:history="1">
        <w:r w:rsidR="00F36012" w:rsidRPr="003660AC">
          <w:rPr>
            <w:rStyle w:val="Hyperlink"/>
            <w:noProof/>
          </w:rPr>
          <w:t>Gründe für den Einsatz</w:t>
        </w:r>
        <w:r w:rsidR="00F36012">
          <w:rPr>
            <w:noProof/>
            <w:webHidden/>
          </w:rPr>
          <w:tab/>
        </w:r>
        <w:r w:rsidR="00F36012">
          <w:rPr>
            <w:noProof/>
            <w:webHidden/>
          </w:rPr>
          <w:fldChar w:fldCharType="begin"/>
        </w:r>
        <w:r w:rsidR="00F36012">
          <w:rPr>
            <w:noProof/>
            <w:webHidden/>
          </w:rPr>
          <w:instrText xml:space="preserve"> PAGEREF _Toc36647083 \h </w:instrText>
        </w:r>
        <w:r w:rsidR="00F36012">
          <w:rPr>
            <w:noProof/>
            <w:webHidden/>
          </w:rPr>
        </w:r>
        <w:r w:rsidR="00F36012">
          <w:rPr>
            <w:noProof/>
            <w:webHidden/>
          </w:rPr>
          <w:fldChar w:fldCharType="separate"/>
        </w:r>
        <w:r w:rsidR="00F100FF">
          <w:rPr>
            <w:noProof/>
            <w:webHidden/>
          </w:rPr>
          <w:t>1</w:t>
        </w:r>
        <w:r w:rsidR="00F36012">
          <w:rPr>
            <w:noProof/>
            <w:webHidden/>
          </w:rPr>
          <w:fldChar w:fldCharType="end"/>
        </w:r>
      </w:hyperlink>
    </w:p>
    <w:p w14:paraId="377BEAFC" w14:textId="46623EAE" w:rsidR="00F36012" w:rsidRDefault="00F36012">
      <w:pPr>
        <w:pStyle w:val="Verzeichnis1"/>
        <w:rPr>
          <w:rFonts w:asciiTheme="minorHAnsi" w:eastAsiaTheme="minorEastAsia" w:hAnsiTheme="minorHAnsi" w:cstheme="minorBidi"/>
          <w:noProof/>
          <w:sz w:val="22"/>
          <w:szCs w:val="22"/>
          <w:lang w:eastAsia="ja-JP"/>
        </w:rPr>
      </w:pPr>
      <w:hyperlink w:anchor="_Toc36647084" w:history="1">
        <w:r w:rsidRPr="003660AC">
          <w:rPr>
            <w:rStyle w:val="Hyperlink"/>
            <w:noProof/>
          </w:rPr>
          <w:t>Technische Infrastruktur / Empfehlungen</w:t>
        </w:r>
        <w:r>
          <w:rPr>
            <w:noProof/>
            <w:webHidden/>
          </w:rPr>
          <w:tab/>
        </w:r>
        <w:r>
          <w:rPr>
            <w:noProof/>
            <w:webHidden/>
          </w:rPr>
          <w:fldChar w:fldCharType="begin"/>
        </w:r>
        <w:r>
          <w:rPr>
            <w:noProof/>
            <w:webHidden/>
          </w:rPr>
          <w:instrText xml:space="preserve"> PAGEREF _Toc36647084 \h </w:instrText>
        </w:r>
        <w:r>
          <w:rPr>
            <w:noProof/>
            <w:webHidden/>
          </w:rPr>
        </w:r>
        <w:r>
          <w:rPr>
            <w:noProof/>
            <w:webHidden/>
          </w:rPr>
          <w:fldChar w:fldCharType="separate"/>
        </w:r>
        <w:r w:rsidR="00F100FF">
          <w:rPr>
            <w:noProof/>
            <w:webHidden/>
          </w:rPr>
          <w:t>1</w:t>
        </w:r>
        <w:r>
          <w:rPr>
            <w:noProof/>
            <w:webHidden/>
          </w:rPr>
          <w:fldChar w:fldCharType="end"/>
        </w:r>
      </w:hyperlink>
    </w:p>
    <w:p w14:paraId="27F292E0" w14:textId="4F34E9C5" w:rsidR="00F36012" w:rsidRDefault="00F36012">
      <w:pPr>
        <w:pStyle w:val="Verzeichnis1"/>
        <w:rPr>
          <w:rFonts w:asciiTheme="minorHAnsi" w:eastAsiaTheme="minorEastAsia" w:hAnsiTheme="minorHAnsi" w:cstheme="minorBidi"/>
          <w:noProof/>
          <w:sz w:val="22"/>
          <w:szCs w:val="22"/>
          <w:lang w:eastAsia="ja-JP"/>
        </w:rPr>
      </w:pPr>
      <w:hyperlink w:anchor="_Toc36647085" w:history="1">
        <w:r w:rsidRPr="003660AC">
          <w:rPr>
            <w:rStyle w:val="Hyperlink"/>
            <w:noProof/>
          </w:rPr>
          <w:t>Rolle der Lehrperson</w:t>
        </w:r>
        <w:r>
          <w:rPr>
            <w:noProof/>
            <w:webHidden/>
          </w:rPr>
          <w:tab/>
        </w:r>
        <w:r>
          <w:rPr>
            <w:noProof/>
            <w:webHidden/>
          </w:rPr>
          <w:fldChar w:fldCharType="begin"/>
        </w:r>
        <w:r>
          <w:rPr>
            <w:noProof/>
            <w:webHidden/>
          </w:rPr>
          <w:instrText xml:space="preserve"> PAGEREF _Toc36647085 \h </w:instrText>
        </w:r>
        <w:r>
          <w:rPr>
            <w:noProof/>
            <w:webHidden/>
          </w:rPr>
        </w:r>
        <w:r>
          <w:rPr>
            <w:noProof/>
            <w:webHidden/>
          </w:rPr>
          <w:fldChar w:fldCharType="separate"/>
        </w:r>
        <w:r w:rsidR="00F100FF">
          <w:rPr>
            <w:noProof/>
            <w:webHidden/>
          </w:rPr>
          <w:t>1</w:t>
        </w:r>
        <w:r>
          <w:rPr>
            <w:noProof/>
            <w:webHidden/>
          </w:rPr>
          <w:fldChar w:fldCharType="end"/>
        </w:r>
      </w:hyperlink>
    </w:p>
    <w:p w14:paraId="1FF9603D" w14:textId="5B811792" w:rsidR="00F36012" w:rsidRDefault="00F36012">
      <w:pPr>
        <w:pStyle w:val="Verzeichnis1"/>
        <w:rPr>
          <w:rFonts w:asciiTheme="minorHAnsi" w:eastAsiaTheme="minorEastAsia" w:hAnsiTheme="minorHAnsi" w:cstheme="minorBidi"/>
          <w:noProof/>
          <w:sz w:val="22"/>
          <w:szCs w:val="22"/>
          <w:lang w:eastAsia="ja-JP"/>
        </w:rPr>
      </w:pPr>
      <w:hyperlink w:anchor="_Toc36647086" w:history="1">
        <w:r w:rsidRPr="003660AC">
          <w:rPr>
            <w:rStyle w:val="Hyperlink"/>
            <w:noProof/>
          </w:rPr>
          <w:t>Einsatzmöglichkeiten / Methoden</w:t>
        </w:r>
        <w:r>
          <w:rPr>
            <w:noProof/>
            <w:webHidden/>
          </w:rPr>
          <w:tab/>
        </w:r>
        <w:r>
          <w:rPr>
            <w:noProof/>
            <w:webHidden/>
          </w:rPr>
          <w:fldChar w:fldCharType="begin"/>
        </w:r>
        <w:r>
          <w:rPr>
            <w:noProof/>
            <w:webHidden/>
          </w:rPr>
          <w:instrText xml:space="preserve"> PAGEREF _Toc36647086 \h </w:instrText>
        </w:r>
        <w:r>
          <w:rPr>
            <w:noProof/>
            <w:webHidden/>
          </w:rPr>
        </w:r>
        <w:r>
          <w:rPr>
            <w:noProof/>
            <w:webHidden/>
          </w:rPr>
          <w:fldChar w:fldCharType="separate"/>
        </w:r>
        <w:r w:rsidR="00F100FF">
          <w:rPr>
            <w:noProof/>
            <w:webHidden/>
          </w:rPr>
          <w:t>1</w:t>
        </w:r>
        <w:r>
          <w:rPr>
            <w:noProof/>
            <w:webHidden/>
          </w:rPr>
          <w:fldChar w:fldCharType="end"/>
        </w:r>
      </w:hyperlink>
    </w:p>
    <w:p w14:paraId="3CEDB4DD" w14:textId="7224F7B6" w:rsidR="00F36012" w:rsidRDefault="00F36012">
      <w:pPr>
        <w:pStyle w:val="Verzeichnis2"/>
        <w:tabs>
          <w:tab w:val="right" w:leader="dot" w:pos="8210"/>
        </w:tabs>
        <w:rPr>
          <w:rFonts w:asciiTheme="minorHAnsi" w:eastAsiaTheme="minorEastAsia" w:hAnsiTheme="minorHAnsi" w:cstheme="minorBidi"/>
          <w:noProof/>
          <w:sz w:val="22"/>
          <w:szCs w:val="22"/>
          <w:lang w:eastAsia="ja-JP"/>
        </w:rPr>
      </w:pPr>
      <w:hyperlink w:anchor="_Toc36647087" w:history="1">
        <w:r w:rsidRPr="003660AC">
          <w:rPr>
            <w:rStyle w:val="Hyperlink"/>
            <w:noProof/>
          </w:rPr>
          <w:t>Schnelles Brainstorming</w:t>
        </w:r>
        <w:r>
          <w:rPr>
            <w:noProof/>
            <w:webHidden/>
          </w:rPr>
          <w:tab/>
        </w:r>
        <w:r>
          <w:rPr>
            <w:noProof/>
            <w:webHidden/>
          </w:rPr>
          <w:fldChar w:fldCharType="begin"/>
        </w:r>
        <w:r>
          <w:rPr>
            <w:noProof/>
            <w:webHidden/>
          </w:rPr>
          <w:instrText xml:space="preserve"> PAGEREF _Toc36647087 \h </w:instrText>
        </w:r>
        <w:r>
          <w:rPr>
            <w:noProof/>
            <w:webHidden/>
          </w:rPr>
        </w:r>
        <w:r>
          <w:rPr>
            <w:noProof/>
            <w:webHidden/>
          </w:rPr>
          <w:fldChar w:fldCharType="separate"/>
        </w:r>
        <w:r w:rsidR="00F100FF">
          <w:rPr>
            <w:noProof/>
            <w:webHidden/>
          </w:rPr>
          <w:t>2</w:t>
        </w:r>
        <w:r>
          <w:rPr>
            <w:noProof/>
            <w:webHidden/>
          </w:rPr>
          <w:fldChar w:fldCharType="end"/>
        </w:r>
      </w:hyperlink>
    </w:p>
    <w:p w14:paraId="06405EAD" w14:textId="24CD577C" w:rsidR="00F36012" w:rsidRDefault="00F36012">
      <w:pPr>
        <w:pStyle w:val="Verzeichnis2"/>
        <w:tabs>
          <w:tab w:val="right" w:leader="dot" w:pos="8210"/>
        </w:tabs>
        <w:rPr>
          <w:rFonts w:asciiTheme="minorHAnsi" w:eastAsiaTheme="minorEastAsia" w:hAnsiTheme="minorHAnsi" w:cstheme="minorBidi"/>
          <w:noProof/>
          <w:sz w:val="22"/>
          <w:szCs w:val="22"/>
          <w:lang w:eastAsia="ja-JP"/>
        </w:rPr>
      </w:pPr>
      <w:hyperlink w:anchor="_Toc36647088" w:history="1">
        <w:r w:rsidRPr="003660AC">
          <w:rPr>
            <w:rStyle w:val="Hyperlink"/>
            <w:noProof/>
          </w:rPr>
          <w:t>Vertiefendes Brainstorming</w:t>
        </w:r>
        <w:r>
          <w:rPr>
            <w:noProof/>
            <w:webHidden/>
          </w:rPr>
          <w:tab/>
        </w:r>
        <w:r>
          <w:rPr>
            <w:noProof/>
            <w:webHidden/>
          </w:rPr>
          <w:fldChar w:fldCharType="begin"/>
        </w:r>
        <w:r>
          <w:rPr>
            <w:noProof/>
            <w:webHidden/>
          </w:rPr>
          <w:instrText xml:space="preserve"> PAGEREF _Toc36647088 \h </w:instrText>
        </w:r>
        <w:r>
          <w:rPr>
            <w:noProof/>
            <w:webHidden/>
          </w:rPr>
        </w:r>
        <w:r>
          <w:rPr>
            <w:noProof/>
            <w:webHidden/>
          </w:rPr>
          <w:fldChar w:fldCharType="separate"/>
        </w:r>
        <w:r w:rsidR="00F100FF">
          <w:rPr>
            <w:noProof/>
            <w:webHidden/>
          </w:rPr>
          <w:t>3</w:t>
        </w:r>
        <w:r>
          <w:rPr>
            <w:noProof/>
            <w:webHidden/>
          </w:rPr>
          <w:fldChar w:fldCharType="end"/>
        </w:r>
      </w:hyperlink>
    </w:p>
    <w:p w14:paraId="6E7CC4E6" w14:textId="0400E211" w:rsidR="00F36012" w:rsidRDefault="00F36012">
      <w:pPr>
        <w:pStyle w:val="Verzeichnis3"/>
        <w:tabs>
          <w:tab w:val="right" w:leader="dot" w:pos="8210"/>
        </w:tabs>
        <w:rPr>
          <w:rFonts w:asciiTheme="minorHAnsi" w:eastAsiaTheme="minorEastAsia" w:hAnsiTheme="minorHAnsi" w:cstheme="minorBidi"/>
          <w:noProof/>
          <w:sz w:val="22"/>
          <w:szCs w:val="22"/>
          <w:lang w:eastAsia="ja-JP"/>
        </w:rPr>
      </w:pPr>
      <w:hyperlink w:anchor="_Toc36647089" w:history="1">
        <w:r w:rsidRPr="003660AC">
          <w:rPr>
            <w:rStyle w:val="Hyperlink"/>
            <w:noProof/>
          </w:rPr>
          <w:t>Mind-Mapping</w:t>
        </w:r>
        <w:r>
          <w:rPr>
            <w:noProof/>
            <w:webHidden/>
          </w:rPr>
          <w:tab/>
        </w:r>
        <w:r>
          <w:rPr>
            <w:noProof/>
            <w:webHidden/>
          </w:rPr>
          <w:fldChar w:fldCharType="begin"/>
        </w:r>
        <w:r>
          <w:rPr>
            <w:noProof/>
            <w:webHidden/>
          </w:rPr>
          <w:instrText xml:space="preserve"> PAGEREF _Toc36647089 \h </w:instrText>
        </w:r>
        <w:r>
          <w:rPr>
            <w:noProof/>
            <w:webHidden/>
          </w:rPr>
        </w:r>
        <w:r>
          <w:rPr>
            <w:noProof/>
            <w:webHidden/>
          </w:rPr>
          <w:fldChar w:fldCharType="separate"/>
        </w:r>
        <w:r w:rsidR="00F100FF">
          <w:rPr>
            <w:noProof/>
            <w:webHidden/>
          </w:rPr>
          <w:t>3</w:t>
        </w:r>
        <w:r>
          <w:rPr>
            <w:noProof/>
            <w:webHidden/>
          </w:rPr>
          <w:fldChar w:fldCharType="end"/>
        </w:r>
      </w:hyperlink>
    </w:p>
    <w:p w14:paraId="439A9248" w14:textId="1E7257E0" w:rsidR="00F36012" w:rsidRDefault="00F36012">
      <w:pPr>
        <w:pStyle w:val="Verzeichnis3"/>
        <w:tabs>
          <w:tab w:val="right" w:leader="dot" w:pos="8210"/>
        </w:tabs>
        <w:rPr>
          <w:rFonts w:asciiTheme="minorHAnsi" w:eastAsiaTheme="minorEastAsia" w:hAnsiTheme="minorHAnsi" w:cstheme="minorBidi"/>
          <w:noProof/>
          <w:sz w:val="22"/>
          <w:szCs w:val="22"/>
          <w:lang w:eastAsia="ja-JP"/>
        </w:rPr>
      </w:pPr>
      <w:hyperlink w:anchor="_Toc36647090" w:history="1">
        <w:r w:rsidRPr="003660AC">
          <w:rPr>
            <w:rStyle w:val="Hyperlink"/>
            <w:noProof/>
          </w:rPr>
          <w:t>Silent Discussion</w:t>
        </w:r>
        <w:r>
          <w:rPr>
            <w:noProof/>
            <w:webHidden/>
          </w:rPr>
          <w:tab/>
        </w:r>
        <w:r>
          <w:rPr>
            <w:noProof/>
            <w:webHidden/>
          </w:rPr>
          <w:fldChar w:fldCharType="begin"/>
        </w:r>
        <w:r>
          <w:rPr>
            <w:noProof/>
            <w:webHidden/>
          </w:rPr>
          <w:instrText xml:space="preserve"> PAGEREF _Toc36647090 \h </w:instrText>
        </w:r>
        <w:r>
          <w:rPr>
            <w:noProof/>
            <w:webHidden/>
          </w:rPr>
        </w:r>
        <w:r>
          <w:rPr>
            <w:noProof/>
            <w:webHidden/>
          </w:rPr>
          <w:fldChar w:fldCharType="separate"/>
        </w:r>
        <w:r w:rsidR="00F100FF">
          <w:rPr>
            <w:noProof/>
            <w:webHidden/>
          </w:rPr>
          <w:t>3</w:t>
        </w:r>
        <w:r>
          <w:rPr>
            <w:noProof/>
            <w:webHidden/>
          </w:rPr>
          <w:fldChar w:fldCharType="end"/>
        </w:r>
      </w:hyperlink>
    </w:p>
    <w:p w14:paraId="1BEAAF32" w14:textId="14FB7586" w:rsidR="00F36012" w:rsidRDefault="00F36012">
      <w:pPr>
        <w:pStyle w:val="Verzeichnis1"/>
        <w:rPr>
          <w:rFonts w:asciiTheme="minorHAnsi" w:eastAsiaTheme="minorEastAsia" w:hAnsiTheme="minorHAnsi" w:cstheme="minorBidi"/>
          <w:noProof/>
          <w:sz w:val="22"/>
          <w:szCs w:val="22"/>
          <w:lang w:eastAsia="ja-JP"/>
        </w:rPr>
      </w:pPr>
      <w:hyperlink w:anchor="_Toc36647091" w:history="1">
        <w:r w:rsidRPr="003660AC">
          <w:rPr>
            <w:rStyle w:val="Hyperlink"/>
            <w:noProof/>
          </w:rPr>
          <w:t>Zeitlicher Aufwand</w:t>
        </w:r>
        <w:r>
          <w:rPr>
            <w:noProof/>
            <w:webHidden/>
          </w:rPr>
          <w:tab/>
        </w:r>
        <w:r>
          <w:rPr>
            <w:noProof/>
            <w:webHidden/>
          </w:rPr>
          <w:fldChar w:fldCharType="begin"/>
        </w:r>
        <w:r>
          <w:rPr>
            <w:noProof/>
            <w:webHidden/>
          </w:rPr>
          <w:instrText xml:space="preserve"> PAGEREF _Toc36647091 \h </w:instrText>
        </w:r>
        <w:r>
          <w:rPr>
            <w:noProof/>
            <w:webHidden/>
          </w:rPr>
        </w:r>
        <w:r>
          <w:rPr>
            <w:noProof/>
            <w:webHidden/>
          </w:rPr>
          <w:fldChar w:fldCharType="separate"/>
        </w:r>
        <w:r w:rsidR="00F100FF">
          <w:rPr>
            <w:noProof/>
            <w:webHidden/>
          </w:rPr>
          <w:t>4</w:t>
        </w:r>
        <w:r>
          <w:rPr>
            <w:noProof/>
            <w:webHidden/>
          </w:rPr>
          <w:fldChar w:fldCharType="end"/>
        </w:r>
      </w:hyperlink>
    </w:p>
    <w:p w14:paraId="154FDF3E" w14:textId="3FBFFB14" w:rsidR="00F36012" w:rsidRDefault="00F36012">
      <w:pPr>
        <w:pStyle w:val="Verzeichnis1"/>
        <w:rPr>
          <w:rFonts w:asciiTheme="minorHAnsi" w:eastAsiaTheme="minorEastAsia" w:hAnsiTheme="minorHAnsi" w:cstheme="minorBidi"/>
          <w:noProof/>
          <w:sz w:val="22"/>
          <w:szCs w:val="22"/>
          <w:lang w:eastAsia="ja-JP"/>
        </w:rPr>
      </w:pPr>
      <w:hyperlink w:anchor="_Toc36647092" w:history="1">
        <w:r w:rsidRPr="003660AC">
          <w:rPr>
            <w:rStyle w:val="Hyperlink"/>
            <w:noProof/>
          </w:rPr>
          <w:t>Tipps zur Umsetzung</w:t>
        </w:r>
        <w:r>
          <w:rPr>
            <w:noProof/>
            <w:webHidden/>
          </w:rPr>
          <w:tab/>
        </w:r>
        <w:r>
          <w:rPr>
            <w:noProof/>
            <w:webHidden/>
          </w:rPr>
          <w:fldChar w:fldCharType="begin"/>
        </w:r>
        <w:r>
          <w:rPr>
            <w:noProof/>
            <w:webHidden/>
          </w:rPr>
          <w:instrText xml:space="preserve"> PAGEREF _Toc36647092 \h </w:instrText>
        </w:r>
        <w:r>
          <w:rPr>
            <w:noProof/>
            <w:webHidden/>
          </w:rPr>
        </w:r>
        <w:r>
          <w:rPr>
            <w:noProof/>
            <w:webHidden/>
          </w:rPr>
          <w:fldChar w:fldCharType="separate"/>
        </w:r>
        <w:r w:rsidR="00F100FF">
          <w:rPr>
            <w:noProof/>
            <w:webHidden/>
          </w:rPr>
          <w:t>4</w:t>
        </w:r>
        <w:r>
          <w:rPr>
            <w:noProof/>
            <w:webHidden/>
          </w:rPr>
          <w:fldChar w:fldCharType="end"/>
        </w:r>
      </w:hyperlink>
    </w:p>
    <w:p w14:paraId="34340B57" w14:textId="5ABD3257" w:rsidR="00F36012" w:rsidRDefault="00F36012">
      <w:pPr>
        <w:pStyle w:val="Verzeichnis1"/>
        <w:rPr>
          <w:rFonts w:asciiTheme="minorHAnsi" w:eastAsiaTheme="minorEastAsia" w:hAnsiTheme="minorHAnsi" w:cstheme="minorBidi"/>
          <w:noProof/>
          <w:sz w:val="22"/>
          <w:szCs w:val="22"/>
          <w:lang w:eastAsia="ja-JP"/>
        </w:rPr>
      </w:pPr>
      <w:hyperlink w:anchor="_Toc36647093" w:history="1">
        <w:r w:rsidRPr="003660AC">
          <w:rPr>
            <w:rStyle w:val="Hyperlink"/>
            <w:noProof/>
          </w:rPr>
          <w:t>Vorteile / Herausforderungen</w:t>
        </w:r>
        <w:r>
          <w:rPr>
            <w:noProof/>
            <w:webHidden/>
          </w:rPr>
          <w:tab/>
        </w:r>
        <w:r>
          <w:rPr>
            <w:noProof/>
            <w:webHidden/>
          </w:rPr>
          <w:fldChar w:fldCharType="begin"/>
        </w:r>
        <w:r>
          <w:rPr>
            <w:noProof/>
            <w:webHidden/>
          </w:rPr>
          <w:instrText xml:space="preserve"> PAGEREF _Toc36647093 \h </w:instrText>
        </w:r>
        <w:r>
          <w:rPr>
            <w:noProof/>
            <w:webHidden/>
          </w:rPr>
        </w:r>
        <w:r>
          <w:rPr>
            <w:noProof/>
            <w:webHidden/>
          </w:rPr>
          <w:fldChar w:fldCharType="separate"/>
        </w:r>
        <w:r w:rsidR="00F100FF">
          <w:rPr>
            <w:noProof/>
            <w:webHidden/>
          </w:rPr>
          <w:t>4</w:t>
        </w:r>
        <w:r>
          <w:rPr>
            <w:noProof/>
            <w:webHidden/>
          </w:rPr>
          <w:fldChar w:fldCharType="end"/>
        </w:r>
      </w:hyperlink>
    </w:p>
    <w:p w14:paraId="4BA3DCD3" w14:textId="0631DA24" w:rsidR="00F36012" w:rsidRDefault="00F36012">
      <w:pPr>
        <w:pStyle w:val="Verzeichnis1"/>
        <w:rPr>
          <w:rFonts w:asciiTheme="minorHAnsi" w:eastAsiaTheme="minorEastAsia" w:hAnsiTheme="minorHAnsi" w:cstheme="minorBidi"/>
          <w:noProof/>
          <w:sz w:val="22"/>
          <w:szCs w:val="22"/>
          <w:lang w:eastAsia="ja-JP"/>
        </w:rPr>
      </w:pPr>
      <w:hyperlink w:anchor="_Toc36647094" w:history="1">
        <w:r w:rsidRPr="003660AC">
          <w:rPr>
            <w:rStyle w:val="Hyperlink"/>
            <w:noProof/>
          </w:rPr>
          <w:t>Einfluss auf Lernerfolg</w:t>
        </w:r>
        <w:r>
          <w:rPr>
            <w:noProof/>
            <w:webHidden/>
          </w:rPr>
          <w:tab/>
        </w:r>
        <w:r>
          <w:rPr>
            <w:noProof/>
            <w:webHidden/>
          </w:rPr>
          <w:fldChar w:fldCharType="begin"/>
        </w:r>
        <w:r>
          <w:rPr>
            <w:noProof/>
            <w:webHidden/>
          </w:rPr>
          <w:instrText xml:space="preserve"> PAGEREF _Toc36647094 \h </w:instrText>
        </w:r>
        <w:r>
          <w:rPr>
            <w:noProof/>
            <w:webHidden/>
          </w:rPr>
        </w:r>
        <w:r>
          <w:rPr>
            <w:noProof/>
            <w:webHidden/>
          </w:rPr>
          <w:fldChar w:fldCharType="separate"/>
        </w:r>
        <w:r w:rsidR="00F100FF">
          <w:rPr>
            <w:noProof/>
            <w:webHidden/>
          </w:rPr>
          <w:t>5</w:t>
        </w:r>
        <w:r>
          <w:rPr>
            <w:noProof/>
            <w:webHidden/>
          </w:rPr>
          <w:fldChar w:fldCharType="end"/>
        </w:r>
      </w:hyperlink>
    </w:p>
    <w:p w14:paraId="685B6AC9" w14:textId="719FF827" w:rsidR="00F36012" w:rsidRDefault="00F36012">
      <w:pPr>
        <w:pStyle w:val="Verzeichnis1"/>
        <w:rPr>
          <w:rFonts w:asciiTheme="minorHAnsi" w:eastAsiaTheme="minorEastAsia" w:hAnsiTheme="minorHAnsi" w:cstheme="minorBidi"/>
          <w:noProof/>
          <w:sz w:val="22"/>
          <w:szCs w:val="22"/>
          <w:lang w:eastAsia="ja-JP"/>
        </w:rPr>
      </w:pPr>
      <w:hyperlink w:anchor="_Toc36647095" w:history="1">
        <w:r w:rsidRPr="003660AC">
          <w:rPr>
            <w:rStyle w:val="Hyperlink"/>
            <w:noProof/>
          </w:rPr>
          <w:t>Einfluss auf Motivation</w:t>
        </w:r>
        <w:r>
          <w:rPr>
            <w:noProof/>
            <w:webHidden/>
          </w:rPr>
          <w:tab/>
        </w:r>
        <w:r>
          <w:rPr>
            <w:noProof/>
            <w:webHidden/>
          </w:rPr>
          <w:fldChar w:fldCharType="begin"/>
        </w:r>
        <w:r>
          <w:rPr>
            <w:noProof/>
            <w:webHidden/>
          </w:rPr>
          <w:instrText xml:space="preserve"> PAGEREF _Toc36647095 \h </w:instrText>
        </w:r>
        <w:r>
          <w:rPr>
            <w:noProof/>
            <w:webHidden/>
          </w:rPr>
        </w:r>
        <w:r>
          <w:rPr>
            <w:noProof/>
            <w:webHidden/>
          </w:rPr>
          <w:fldChar w:fldCharType="separate"/>
        </w:r>
        <w:r w:rsidR="00F100FF">
          <w:rPr>
            <w:noProof/>
            <w:webHidden/>
          </w:rPr>
          <w:t>5</w:t>
        </w:r>
        <w:r>
          <w:rPr>
            <w:noProof/>
            <w:webHidden/>
          </w:rPr>
          <w:fldChar w:fldCharType="end"/>
        </w:r>
      </w:hyperlink>
    </w:p>
    <w:p w14:paraId="161C7C96" w14:textId="12512551" w:rsidR="00F36012" w:rsidRDefault="00F36012">
      <w:pPr>
        <w:pStyle w:val="Verzeichnis1"/>
        <w:rPr>
          <w:rFonts w:asciiTheme="minorHAnsi" w:eastAsiaTheme="minorEastAsia" w:hAnsiTheme="minorHAnsi" w:cstheme="minorBidi"/>
          <w:noProof/>
          <w:sz w:val="22"/>
          <w:szCs w:val="22"/>
          <w:lang w:eastAsia="ja-JP"/>
        </w:rPr>
      </w:pPr>
      <w:hyperlink w:anchor="_Toc36647096" w:history="1">
        <w:r w:rsidRPr="003660AC">
          <w:rPr>
            <w:rStyle w:val="Hyperlink"/>
            <w:noProof/>
          </w:rPr>
          <w:t>Rechtliche Aspekte</w:t>
        </w:r>
        <w:r>
          <w:rPr>
            <w:noProof/>
            <w:webHidden/>
          </w:rPr>
          <w:tab/>
        </w:r>
        <w:r>
          <w:rPr>
            <w:noProof/>
            <w:webHidden/>
          </w:rPr>
          <w:fldChar w:fldCharType="begin"/>
        </w:r>
        <w:r>
          <w:rPr>
            <w:noProof/>
            <w:webHidden/>
          </w:rPr>
          <w:instrText xml:space="preserve"> PAGEREF _Toc36647096 \h </w:instrText>
        </w:r>
        <w:r>
          <w:rPr>
            <w:noProof/>
            <w:webHidden/>
          </w:rPr>
        </w:r>
        <w:r>
          <w:rPr>
            <w:noProof/>
            <w:webHidden/>
          </w:rPr>
          <w:fldChar w:fldCharType="separate"/>
        </w:r>
        <w:r w:rsidR="00F100FF">
          <w:rPr>
            <w:noProof/>
            <w:webHidden/>
          </w:rPr>
          <w:t>5</w:t>
        </w:r>
        <w:r>
          <w:rPr>
            <w:noProof/>
            <w:webHidden/>
          </w:rPr>
          <w:fldChar w:fldCharType="end"/>
        </w:r>
      </w:hyperlink>
    </w:p>
    <w:p w14:paraId="5DE4389E" w14:textId="0B83F21D" w:rsidR="00F36012" w:rsidRDefault="00F36012">
      <w:pPr>
        <w:pStyle w:val="Verzeichnis1"/>
        <w:rPr>
          <w:rFonts w:asciiTheme="minorHAnsi" w:eastAsiaTheme="minorEastAsia" w:hAnsiTheme="minorHAnsi" w:cstheme="minorBidi"/>
          <w:noProof/>
          <w:sz w:val="22"/>
          <w:szCs w:val="22"/>
          <w:lang w:eastAsia="ja-JP"/>
        </w:rPr>
      </w:pPr>
      <w:hyperlink w:anchor="_Toc36647097" w:history="1">
        <w:r w:rsidRPr="003660AC">
          <w:rPr>
            <w:rStyle w:val="Hyperlink"/>
            <w:noProof/>
          </w:rPr>
          <w:t>Mögliche Tools für Umsetzung</w:t>
        </w:r>
        <w:r>
          <w:rPr>
            <w:noProof/>
            <w:webHidden/>
          </w:rPr>
          <w:tab/>
        </w:r>
        <w:r>
          <w:rPr>
            <w:noProof/>
            <w:webHidden/>
          </w:rPr>
          <w:fldChar w:fldCharType="begin"/>
        </w:r>
        <w:r>
          <w:rPr>
            <w:noProof/>
            <w:webHidden/>
          </w:rPr>
          <w:instrText xml:space="preserve"> PAGEREF _Toc36647097 \h </w:instrText>
        </w:r>
        <w:r>
          <w:rPr>
            <w:noProof/>
            <w:webHidden/>
          </w:rPr>
        </w:r>
        <w:r>
          <w:rPr>
            <w:noProof/>
            <w:webHidden/>
          </w:rPr>
          <w:fldChar w:fldCharType="separate"/>
        </w:r>
        <w:r w:rsidR="00F100FF">
          <w:rPr>
            <w:noProof/>
            <w:webHidden/>
          </w:rPr>
          <w:t>6</w:t>
        </w:r>
        <w:r>
          <w:rPr>
            <w:noProof/>
            <w:webHidden/>
          </w:rPr>
          <w:fldChar w:fldCharType="end"/>
        </w:r>
      </w:hyperlink>
    </w:p>
    <w:p w14:paraId="175CF319" w14:textId="7C632A93" w:rsidR="00F36012" w:rsidRDefault="00F36012">
      <w:pPr>
        <w:pStyle w:val="Verzeichnis2"/>
        <w:tabs>
          <w:tab w:val="right" w:leader="dot" w:pos="8210"/>
        </w:tabs>
        <w:rPr>
          <w:rFonts w:asciiTheme="minorHAnsi" w:eastAsiaTheme="minorEastAsia" w:hAnsiTheme="minorHAnsi" w:cstheme="minorBidi"/>
          <w:noProof/>
          <w:sz w:val="22"/>
          <w:szCs w:val="22"/>
          <w:lang w:eastAsia="ja-JP"/>
        </w:rPr>
      </w:pPr>
      <w:hyperlink w:anchor="_Toc36647098" w:history="1">
        <w:r w:rsidRPr="003660AC">
          <w:rPr>
            <w:rStyle w:val="Hyperlink"/>
            <w:noProof/>
          </w:rPr>
          <w:t>Online Brainstorming Tools</w:t>
        </w:r>
        <w:r>
          <w:rPr>
            <w:noProof/>
            <w:webHidden/>
          </w:rPr>
          <w:tab/>
        </w:r>
        <w:r>
          <w:rPr>
            <w:noProof/>
            <w:webHidden/>
          </w:rPr>
          <w:fldChar w:fldCharType="begin"/>
        </w:r>
        <w:r>
          <w:rPr>
            <w:noProof/>
            <w:webHidden/>
          </w:rPr>
          <w:instrText xml:space="preserve"> PAGEREF _Toc36647098 \h </w:instrText>
        </w:r>
        <w:r>
          <w:rPr>
            <w:noProof/>
            <w:webHidden/>
          </w:rPr>
        </w:r>
        <w:r>
          <w:rPr>
            <w:noProof/>
            <w:webHidden/>
          </w:rPr>
          <w:fldChar w:fldCharType="separate"/>
        </w:r>
        <w:r w:rsidR="00F100FF">
          <w:rPr>
            <w:noProof/>
            <w:webHidden/>
          </w:rPr>
          <w:t>6</w:t>
        </w:r>
        <w:r>
          <w:rPr>
            <w:noProof/>
            <w:webHidden/>
          </w:rPr>
          <w:fldChar w:fldCharType="end"/>
        </w:r>
      </w:hyperlink>
    </w:p>
    <w:p w14:paraId="63E6B68F" w14:textId="5F32F793" w:rsidR="00F36012" w:rsidRDefault="00F36012">
      <w:pPr>
        <w:pStyle w:val="Verzeichnis2"/>
        <w:tabs>
          <w:tab w:val="right" w:leader="dot" w:pos="8210"/>
        </w:tabs>
        <w:rPr>
          <w:rFonts w:asciiTheme="minorHAnsi" w:eastAsiaTheme="minorEastAsia" w:hAnsiTheme="minorHAnsi" w:cstheme="minorBidi"/>
          <w:noProof/>
          <w:sz w:val="22"/>
          <w:szCs w:val="22"/>
          <w:lang w:eastAsia="ja-JP"/>
        </w:rPr>
      </w:pPr>
      <w:hyperlink w:anchor="_Toc36647099" w:history="1">
        <w:r w:rsidRPr="003660AC">
          <w:rPr>
            <w:rStyle w:val="Hyperlink"/>
            <w:noProof/>
          </w:rPr>
          <w:t>Audience-Response-Systeme</w:t>
        </w:r>
        <w:r>
          <w:rPr>
            <w:noProof/>
            <w:webHidden/>
          </w:rPr>
          <w:tab/>
        </w:r>
        <w:r>
          <w:rPr>
            <w:noProof/>
            <w:webHidden/>
          </w:rPr>
          <w:fldChar w:fldCharType="begin"/>
        </w:r>
        <w:r>
          <w:rPr>
            <w:noProof/>
            <w:webHidden/>
          </w:rPr>
          <w:instrText xml:space="preserve"> PAGEREF _Toc36647099 \h </w:instrText>
        </w:r>
        <w:r>
          <w:rPr>
            <w:noProof/>
            <w:webHidden/>
          </w:rPr>
        </w:r>
        <w:r>
          <w:rPr>
            <w:noProof/>
            <w:webHidden/>
          </w:rPr>
          <w:fldChar w:fldCharType="separate"/>
        </w:r>
        <w:r w:rsidR="00F100FF">
          <w:rPr>
            <w:noProof/>
            <w:webHidden/>
          </w:rPr>
          <w:t>6</w:t>
        </w:r>
        <w:r>
          <w:rPr>
            <w:noProof/>
            <w:webHidden/>
          </w:rPr>
          <w:fldChar w:fldCharType="end"/>
        </w:r>
      </w:hyperlink>
    </w:p>
    <w:p w14:paraId="24F679CC" w14:textId="4F35C949" w:rsidR="00F36012" w:rsidRDefault="00F36012">
      <w:pPr>
        <w:pStyle w:val="Verzeichnis2"/>
        <w:tabs>
          <w:tab w:val="right" w:leader="dot" w:pos="8210"/>
        </w:tabs>
        <w:rPr>
          <w:rFonts w:asciiTheme="minorHAnsi" w:eastAsiaTheme="minorEastAsia" w:hAnsiTheme="minorHAnsi" w:cstheme="minorBidi"/>
          <w:noProof/>
          <w:sz w:val="22"/>
          <w:szCs w:val="22"/>
          <w:lang w:eastAsia="ja-JP"/>
        </w:rPr>
      </w:pPr>
      <w:hyperlink w:anchor="_Toc36647100" w:history="1">
        <w:r w:rsidRPr="003660AC">
          <w:rPr>
            <w:rStyle w:val="Hyperlink"/>
            <w:noProof/>
          </w:rPr>
          <w:t>Virtuelle Pinnwände</w:t>
        </w:r>
        <w:r>
          <w:rPr>
            <w:noProof/>
            <w:webHidden/>
          </w:rPr>
          <w:tab/>
        </w:r>
        <w:r>
          <w:rPr>
            <w:noProof/>
            <w:webHidden/>
          </w:rPr>
          <w:fldChar w:fldCharType="begin"/>
        </w:r>
        <w:r>
          <w:rPr>
            <w:noProof/>
            <w:webHidden/>
          </w:rPr>
          <w:instrText xml:space="preserve"> PAGEREF _Toc36647100 \h </w:instrText>
        </w:r>
        <w:r>
          <w:rPr>
            <w:noProof/>
            <w:webHidden/>
          </w:rPr>
        </w:r>
        <w:r>
          <w:rPr>
            <w:noProof/>
            <w:webHidden/>
          </w:rPr>
          <w:fldChar w:fldCharType="separate"/>
        </w:r>
        <w:r w:rsidR="00F100FF">
          <w:rPr>
            <w:noProof/>
            <w:webHidden/>
          </w:rPr>
          <w:t>6</w:t>
        </w:r>
        <w:r>
          <w:rPr>
            <w:noProof/>
            <w:webHidden/>
          </w:rPr>
          <w:fldChar w:fldCharType="end"/>
        </w:r>
      </w:hyperlink>
    </w:p>
    <w:p w14:paraId="1EAB4587" w14:textId="5A299945" w:rsidR="00F36012" w:rsidRDefault="00F36012">
      <w:pPr>
        <w:pStyle w:val="Verzeichnis1"/>
        <w:rPr>
          <w:rFonts w:asciiTheme="minorHAnsi" w:eastAsiaTheme="minorEastAsia" w:hAnsiTheme="minorHAnsi" w:cstheme="minorBidi"/>
          <w:noProof/>
          <w:sz w:val="22"/>
          <w:szCs w:val="22"/>
          <w:lang w:eastAsia="ja-JP"/>
        </w:rPr>
      </w:pPr>
      <w:hyperlink w:anchor="_Toc36647101" w:history="1">
        <w:r w:rsidRPr="003660AC">
          <w:rPr>
            <w:rStyle w:val="Hyperlink"/>
            <w:noProof/>
          </w:rPr>
          <w:t>Anwendungsbeispiel</w:t>
        </w:r>
        <w:r>
          <w:rPr>
            <w:noProof/>
            <w:webHidden/>
          </w:rPr>
          <w:tab/>
        </w:r>
        <w:r>
          <w:rPr>
            <w:noProof/>
            <w:webHidden/>
          </w:rPr>
          <w:fldChar w:fldCharType="begin"/>
        </w:r>
        <w:r>
          <w:rPr>
            <w:noProof/>
            <w:webHidden/>
          </w:rPr>
          <w:instrText xml:space="preserve"> PAGEREF _Toc36647101 \h </w:instrText>
        </w:r>
        <w:r>
          <w:rPr>
            <w:noProof/>
            <w:webHidden/>
          </w:rPr>
        </w:r>
        <w:r>
          <w:rPr>
            <w:noProof/>
            <w:webHidden/>
          </w:rPr>
          <w:fldChar w:fldCharType="separate"/>
        </w:r>
        <w:r w:rsidR="00F100FF">
          <w:rPr>
            <w:noProof/>
            <w:webHidden/>
          </w:rPr>
          <w:t>6</w:t>
        </w:r>
        <w:r>
          <w:rPr>
            <w:noProof/>
            <w:webHidden/>
          </w:rPr>
          <w:fldChar w:fldCharType="end"/>
        </w:r>
      </w:hyperlink>
    </w:p>
    <w:p w14:paraId="2B970B49" w14:textId="0F56990C" w:rsidR="00F36012" w:rsidRDefault="00F36012">
      <w:pPr>
        <w:pStyle w:val="Verzeichnis1"/>
        <w:rPr>
          <w:rFonts w:asciiTheme="minorHAnsi" w:eastAsiaTheme="minorEastAsia" w:hAnsiTheme="minorHAnsi" w:cstheme="minorBidi"/>
          <w:noProof/>
          <w:sz w:val="22"/>
          <w:szCs w:val="22"/>
          <w:lang w:eastAsia="ja-JP"/>
        </w:rPr>
      </w:pPr>
      <w:hyperlink w:anchor="_Toc36647102" w:history="1">
        <w:r w:rsidRPr="003660AC">
          <w:rPr>
            <w:rStyle w:val="Hyperlink"/>
            <w:noProof/>
          </w:rPr>
          <w:t>Weiterführende Literatur und Beispiele</w:t>
        </w:r>
        <w:r>
          <w:rPr>
            <w:noProof/>
            <w:webHidden/>
          </w:rPr>
          <w:tab/>
        </w:r>
        <w:r>
          <w:rPr>
            <w:noProof/>
            <w:webHidden/>
          </w:rPr>
          <w:fldChar w:fldCharType="begin"/>
        </w:r>
        <w:r>
          <w:rPr>
            <w:noProof/>
            <w:webHidden/>
          </w:rPr>
          <w:instrText xml:space="preserve"> PAGEREF _Toc36647102 \h </w:instrText>
        </w:r>
        <w:r>
          <w:rPr>
            <w:noProof/>
            <w:webHidden/>
          </w:rPr>
        </w:r>
        <w:r>
          <w:rPr>
            <w:noProof/>
            <w:webHidden/>
          </w:rPr>
          <w:fldChar w:fldCharType="separate"/>
        </w:r>
        <w:r w:rsidR="00F100FF">
          <w:rPr>
            <w:noProof/>
            <w:webHidden/>
          </w:rPr>
          <w:t>7</w:t>
        </w:r>
        <w:r>
          <w:rPr>
            <w:noProof/>
            <w:webHidden/>
          </w:rPr>
          <w:fldChar w:fldCharType="end"/>
        </w:r>
      </w:hyperlink>
    </w:p>
    <w:p w14:paraId="5C98AEAF" w14:textId="3666911D" w:rsidR="00F36012" w:rsidRDefault="00F36012">
      <w:pPr>
        <w:pStyle w:val="Verzeichnis1"/>
        <w:rPr>
          <w:rFonts w:asciiTheme="minorHAnsi" w:eastAsiaTheme="minorEastAsia" w:hAnsiTheme="minorHAnsi" w:cstheme="minorBidi"/>
          <w:noProof/>
          <w:sz w:val="22"/>
          <w:szCs w:val="22"/>
          <w:lang w:eastAsia="ja-JP"/>
        </w:rPr>
      </w:pPr>
      <w:hyperlink w:anchor="_Toc36647103" w:history="1">
        <w:r w:rsidRPr="003660AC">
          <w:rPr>
            <w:rStyle w:val="Hyperlink"/>
            <w:noProof/>
          </w:rPr>
          <w:t>Quellen</w:t>
        </w:r>
        <w:r>
          <w:rPr>
            <w:noProof/>
            <w:webHidden/>
          </w:rPr>
          <w:tab/>
        </w:r>
        <w:r>
          <w:rPr>
            <w:noProof/>
            <w:webHidden/>
          </w:rPr>
          <w:fldChar w:fldCharType="begin"/>
        </w:r>
        <w:r>
          <w:rPr>
            <w:noProof/>
            <w:webHidden/>
          </w:rPr>
          <w:instrText xml:space="preserve"> PAGEREF _Toc36647103 \h </w:instrText>
        </w:r>
        <w:r>
          <w:rPr>
            <w:noProof/>
            <w:webHidden/>
          </w:rPr>
        </w:r>
        <w:r>
          <w:rPr>
            <w:noProof/>
            <w:webHidden/>
          </w:rPr>
          <w:fldChar w:fldCharType="separate"/>
        </w:r>
        <w:r w:rsidR="00F100FF">
          <w:rPr>
            <w:noProof/>
            <w:webHidden/>
          </w:rPr>
          <w:t>7</w:t>
        </w:r>
        <w:r>
          <w:rPr>
            <w:noProof/>
            <w:webHidden/>
          </w:rPr>
          <w:fldChar w:fldCharType="end"/>
        </w:r>
      </w:hyperlink>
    </w:p>
    <w:p w14:paraId="7C810510" w14:textId="7DE0B8C1" w:rsidR="00B82E28" w:rsidRPr="004744E2" w:rsidRDefault="004D03A3" w:rsidP="006C1A63">
      <w:r w:rsidRPr="004744E2">
        <w:fldChar w:fldCharType="end"/>
      </w:r>
    </w:p>
    <w:p w14:paraId="0E5B54B8" w14:textId="77777777" w:rsidR="005F55F7" w:rsidRPr="004744E2" w:rsidRDefault="005F55F7" w:rsidP="00874C05">
      <w:pPr>
        <w:pStyle w:val="berschrift1"/>
        <w:sectPr w:rsidR="005F55F7" w:rsidRPr="004744E2" w:rsidSect="00B568CE">
          <w:headerReference w:type="even" r:id="rId12"/>
          <w:headerReference w:type="default" r:id="rId13"/>
          <w:footerReference w:type="even" r:id="rId14"/>
          <w:footerReference w:type="default" r:id="rId15"/>
          <w:headerReference w:type="first" r:id="rId16"/>
          <w:footerReference w:type="first" r:id="rId17"/>
          <w:footnotePr>
            <w:numFmt w:val="lowerLetter"/>
          </w:footnotePr>
          <w:endnotePr>
            <w:numFmt w:val="decimal"/>
          </w:endnotePr>
          <w:pgSz w:w="11906" w:h="16838" w:code="9"/>
          <w:pgMar w:top="2268" w:right="1418" w:bottom="1276" w:left="2268" w:header="720" w:footer="510" w:gutter="0"/>
          <w:cols w:space="720"/>
          <w:docGrid w:linePitch="299"/>
        </w:sectPr>
      </w:pPr>
    </w:p>
    <w:p w14:paraId="106FEF53" w14:textId="77777777" w:rsidR="00A0401D" w:rsidRPr="004744E2" w:rsidRDefault="00A0401D" w:rsidP="00874C05">
      <w:pPr>
        <w:pStyle w:val="berschrift1"/>
      </w:pPr>
      <w:bookmarkStart w:id="1" w:name="_Toc31371222"/>
      <w:bookmarkStart w:id="2" w:name="_Toc36647083"/>
      <w:r w:rsidRPr="004744E2">
        <w:lastRenderedPageBreak/>
        <w:t>Gründe für den Einsatz</w:t>
      </w:r>
      <w:bookmarkEnd w:id="1"/>
      <w:bookmarkEnd w:id="2"/>
    </w:p>
    <w:p w14:paraId="4BC8D761" w14:textId="2896DBE0" w:rsidR="00923F96" w:rsidRDefault="00286B33" w:rsidP="00923F96">
      <w:pPr>
        <w:pStyle w:val="Bulletpoints"/>
      </w:pPr>
      <w:r>
        <w:t>D</w:t>
      </w:r>
      <w:r w:rsidR="00923F96">
        <w:t>igitale</w:t>
      </w:r>
      <w:r>
        <w:t>s</w:t>
      </w:r>
      <w:r w:rsidR="00923F96">
        <w:t xml:space="preserve"> Brainstorming ermöglicht eine anonyme Teilnahme und stellt die Ergebnisse automatisch ansprechend dar.</w:t>
      </w:r>
    </w:p>
    <w:p w14:paraId="72FB918E" w14:textId="0ADD658B" w:rsidR="00923F96" w:rsidRDefault="00923F96" w:rsidP="00923F96">
      <w:pPr>
        <w:pStyle w:val="Bulletpoints"/>
      </w:pPr>
      <w:r>
        <w:t>TN werden aufgewärmt, aktiviert und zur Mitarbeit angeregt.</w:t>
      </w:r>
    </w:p>
    <w:p w14:paraId="380BF550" w14:textId="1EB314E4" w:rsidR="00923F96" w:rsidRDefault="00923F96" w:rsidP="00923F96">
      <w:pPr>
        <w:pStyle w:val="Bulletpoints"/>
      </w:pPr>
      <w:r>
        <w:t>TN greifen auf ihr Vorwissen zu, formulieren es prägnant und bauen Brücken zum aktuellen Thema.</w:t>
      </w:r>
    </w:p>
    <w:p w14:paraId="313D0F48" w14:textId="240F2840" w:rsidR="00A0401D" w:rsidRPr="004744E2" w:rsidRDefault="00923F96" w:rsidP="00923F96">
      <w:pPr>
        <w:pStyle w:val="Bulletpoints"/>
      </w:pPr>
      <w:r>
        <w:t>Die LP erfährt, welches Vorwissen schon vorhanden ist und wo sie anknüpfen kann.</w:t>
      </w:r>
    </w:p>
    <w:p w14:paraId="45C48046" w14:textId="27182CB6" w:rsidR="00A0401D" w:rsidRPr="004744E2" w:rsidRDefault="00A0401D" w:rsidP="006C1A63"/>
    <w:p w14:paraId="657817C2" w14:textId="2501F35F" w:rsidR="00836428" w:rsidRPr="004744E2" w:rsidRDefault="00836428" w:rsidP="00836428">
      <w:pPr>
        <w:pStyle w:val="berschrift1"/>
      </w:pPr>
      <w:bookmarkStart w:id="3" w:name="_Toc36647084"/>
      <w:r w:rsidRPr="004744E2">
        <w:t>Technische Infrastruktur</w:t>
      </w:r>
      <w:r w:rsidR="003A66E0" w:rsidRPr="004744E2">
        <w:t xml:space="preserve"> </w:t>
      </w:r>
      <w:r w:rsidRPr="004744E2">
        <w:t>/</w:t>
      </w:r>
      <w:r w:rsidR="003A66E0" w:rsidRPr="004744E2">
        <w:t xml:space="preserve"> </w:t>
      </w:r>
      <w:r w:rsidRPr="004744E2">
        <w:t>Empfehlungen</w:t>
      </w:r>
      <w:bookmarkEnd w:id="3"/>
    </w:p>
    <w:p w14:paraId="13256C00" w14:textId="5A0BB73A" w:rsidR="00497529" w:rsidRDefault="00497529" w:rsidP="00497529">
      <w:r>
        <w:t>LP benötigen Computer bzw. Laptop</w:t>
      </w:r>
      <w:r w:rsidR="008D611E">
        <w:t xml:space="preserve">, </w:t>
      </w:r>
      <w:r>
        <w:t xml:space="preserve">Internet und eventuell einen Beamer zur Projektion im Unterrichtsraum. </w:t>
      </w:r>
    </w:p>
    <w:p w14:paraId="1DAD0894" w14:textId="675E1671" w:rsidR="00497529" w:rsidRDefault="00497529" w:rsidP="00497529">
      <w:r>
        <w:t xml:space="preserve">TN benötigen ein mobiles Endgerät (Smartphone, Tablet, Laptop) </w:t>
      </w:r>
      <w:r w:rsidR="003C1D16">
        <w:t xml:space="preserve">und </w:t>
      </w:r>
      <w:r>
        <w:t>W-Lan.</w:t>
      </w:r>
    </w:p>
    <w:p w14:paraId="653C8776" w14:textId="77777777" w:rsidR="0088584E" w:rsidRPr="004744E2" w:rsidRDefault="0088584E" w:rsidP="006C1A63"/>
    <w:p w14:paraId="1E79E0C9" w14:textId="77777777" w:rsidR="00A0401D" w:rsidRPr="004744E2" w:rsidRDefault="00A0401D" w:rsidP="00874C05">
      <w:pPr>
        <w:pStyle w:val="berschrift1"/>
      </w:pPr>
      <w:bookmarkStart w:id="4" w:name="_Toc31371223"/>
      <w:bookmarkStart w:id="5" w:name="_Toc36647085"/>
      <w:r w:rsidRPr="004744E2">
        <w:t>Rolle der Lehrperson</w:t>
      </w:r>
      <w:bookmarkEnd w:id="4"/>
      <w:bookmarkEnd w:id="5"/>
    </w:p>
    <w:p w14:paraId="1176AA9B" w14:textId="77777777" w:rsidR="00FD16FF" w:rsidRDefault="00FD16FF" w:rsidP="00FD16FF">
      <w:r w:rsidRPr="0088584E">
        <w:t>Die Lehrperson instruiert die TN und erklärt die Aufgabenstellung. Zusätzlich führt sie die TN genau in das gewählte Tool ein. Während des Brainstormings moderiert sie die Aufgabenstellung und motiviert die TN zur Teilnahme, aber hält sich inhaltlich zurück. Danach fasst sie die Gedanken der TN zusammen und ergänzt, wo notwendig.</w:t>
      </w:r>
    </w:p>
    <w:p w14:paraId="61D60B29" w14:textId="77777777" w:rsidR="00A0401D" w:rsidRPr="004744E2" w:rsidRDefault="00A0401D" w:rsidP="006C1A63"/>
    <w:p w14:paraId="6B7721B2" w14:textId="77777777" w:rsidR="00A0401D" w:rsidRPr="004744E2" w:rsidRDefault="00A0401D" w:rsidP="00874C05">
      <w:pPr>
        <w:pStyle w:val="berschrift1"/>
      </w:pPr>
      <w:bookmarkStart w:id="6" w:name="_Toc31371224"/>
      <w:bookmarkStart w:id="7" w:name="_Toc36647086"/>
      <w:r w:rsidRPr="004744E2">
        <w:t>Einsatzmöglichkeiten / Methoden</w:t>
      </w:r>
      <w:bookmarkEnd w:id="6"/>
      <w:bookmarkEnd w:id="7"/>
    </w:p>
    <w:p w14:paraId="106DD486" w14:textId="00A1DFC6" w:rsidR="00D77A0E" w:rsidRDefault="00D77A0E" w:rsidP="00D77A0E">
      <w:r>
        <w:t xml:space="preserve">Das Abfragen von Vorwissen durch digitales Brainstorming ist eine empfehlenswerte Methode zum Einstieg in ein neues Thema. Digitale Tools helfen dabei, indem sie das Antworten schnell, einfach, benutzer*innenfreundlich und anonym ermöglichen. Die TN brauchen in der Regel keinen eigenen Account auf den Websites der </w:t>
      </w:r>
      <w:hyperlink w:anchor="_Mögliche_Tools_für" w:history="1">
        <w:r w:rsidR="00973370" w:rsidRPr="00577BBF">
          <w:rPr>
            <w:rStyle w:val="Hyperlink"/>
          </w:rPr>
          <w:t xml:space="preserve">Online </w:t>
        </w:r>
        <w:r w:rsidRPr="00577BBF">
          <w:rPr>
            <w:rStyle w:val="Hyperlink"/>
          </w:rPr>
          <w:t>Brainstorming-Tools</w:t>
        </w:r>
      </w:hyperlink>
      <w:r w:rsidR="00973370">
        <w:t xml:space="preserve"> bzw. </w:t>
      </w:r>
      <w:r w:rsidR="005A20E2">
        <w:t>bei</w:t>
      </w:r>
      <w:r w:rsidR="00577BBF">
        <w:t xml:space="preserve"> </w:t>
      </w:r>
      <w:hyperlink w:anchor="_Mögliche_Tools_für" w:history="1">
        <w:r w:rsidR="00577BBF">
          <w:rPr>
            <w:rStyle w:val="Hyperlink"/>
          </w:rPr>
          <w:t>Audience-Response-Systemen</w:t>
        </w:r>
      </w:hyperlink>
      <w:r w:rsidR="00875870">
        <w:t xml:space="preserve"> oder </w:t>
      </w:r>
      <w:hyperlink w:anchor="_Mögliche_Tools_für" w:history="1">
        <w:r w:rsidR="00875870" w:rsidRPr="00875870">
          <w:rPr>
            <w:rStyle w:val="Hyperlink"/>
          </w:rPr>
          <w:t>Virtuellen Pinnwänden</w:t>
        </w:r>
      </w:hyperlink>
      <w:r>
        <w:t xml:space="preserve">, LP benötigen jedoch unter Umständen ein – je nach Tool </w:t>
      </w:r>
      <w:r w:rsidR="00943FF6">
        <w:t xml:space="preserve">und Umfang der Nutzung </w:t>
      </w:r>
      <w:r>
        <w:t>kostenfreies oder kostenpflichtiges – Benutzer*innenkonto, um eine Aktivität einrichten zu können.</w:t>
      </w:r>
    </w:p>
    <w:p w14:paraId="4EE01D27" w14:textId="20EF7AEE" w:rsidR="00A0401D" w:rsidRDefault="00D77A0E" w:rsidP="00D77A0E">
      <w:r>
        <w:t xml:space="preserve">Vor der Auswahl des passenden Tools sollten Sie das Ziel Ihres Brainstormings festlegen: Was möchten Sie mit der Aktivität erreichen? Soll sie die TN bloß aufwärmen oder sie zum intensiven Nachdenken bewegen? Je nach Ziel werden </w:t>
      </w:r>
      <w:r>
        <w:lastRenderedPageBreak/>
        <w:t>mehr oder weniger einfachere oder komplexere Fragen gestellt und es leiten sich Methode und folglich auch das geeignete Tool ab.</w:t>
      </w:r>
    </w:p>
    <w:p w14:paraId="1E4BCD76" w14:textId="77777777" w:rsidR="00D77A0E" w:rsidRPr="004744E2" w:rsidRDefault="00D77A0E" w:rsidP="00D77A0E"/>
    <w:p w14:paraId="06CB3158" w14:textId="102F4C26" w:rsidR="00A0401D" w:rsidRPr="004744E2" w:rsidRDefault="009402A3" w:rsidP="006C1A63">
      <w:pPr>
        <w:pStyle w:val="berschrift2"/>
      </w:pPr>
      <w:bookmarkStart w:id="8" w:name="_Toc36647087"/>
      <w:r w:rsidRPr="009402A3">
        <w:t>Schnelles Brainstorming</w:t>
      </w:r>
      <w:bookmarkEnd w:id="8"/>
    </w:p>
    <w:p w14:paraId="3C30BE15" w14:textId="69D7E9F9" w:rsidR="00A0401D" w:rsidRDefault="00942CCE" w:rsidP="006C1A63">
      <w:r w:rsidRPr="00942CCE">
        <w:t xml:space="preserve">Zur schnellen Abfrage von Vorwissen bzw. von Erwartungen, die sich mit einem oder wenigen Wörtern beantworten lassen, eignen sich offene Fragen wie „Was verbinden Sie mit dem Begriff XY?“ oder „Nennen Sie alle Begriffe, die Sie mit XY assoziieren“. Erfordern Ihre Fragen Ein-Wort-Antworten, können Sie ein </w:t>
      </w:r>
      <w:r w:rsidR="0030192C">
        <w:t>Wortwolken</w:t>
      </w:r>
      <w:r w:rsidRPr="00942CCE">
        <w:t xml:space="preserve">-Tool wie beispielsweise </w:t>
      </w:r>
      <w:hyperlink w:anchor="_Mögliche_Tools_für" w:history="1">
        <w:r w:rsidRPr="00867703">
          <w:rPr>
            <w:rStyle w:val="Hyperlink"/>
          </w:rPr>
          <w:t>Answergarden</w:t>
        </w:r>
      </w:hyperlink>
      <w:r w:rsidRPr="00942CCE">
        <w:t xml:space="preserve"> verwenden. </w:t>
      </w:r>
      <w:r w:rsidR="0030192C">
        <w:t>Wortwolken</w:t>
      </w:r>
      <w:r w:rsidRPr="00942CCE">
        <w:t>-Generatoren gruppieren alle Wörter, die mehr als einmal eingegeben werden, in einer größeren Schriftgröße als Wörter, die weniger oft getippt werden, und bieten so auf einen Blick eine ansprechende Übersicht</w:t>
      </w:r>
      <w:r w:rsidR="0030192C">
        <w:t xml:space="preserve"> in Form einer Wortwolke (auf Englisch: </w:t>
      </w:r>
      <w:r w:rsidR="0030192C" w:rsidRPr="0030192C">
        <w:rPr>
          <w:i/>
          <w:iCs/>
        </w:rPr>
        <w:t>word</w:t>
      </w:r>
      <w:r w:rsidR="0030192C">
        <w:rPr>
          <w:i/>
          <w:iCs/>
        </w:rPr>
        <w:t xml:space="preserve"> </w:t>
      </w:r>
      <w:r w:rsidR="0030192C" w:rsidRPr="0030192C">
        <w:rPr>
          <w:i/>
          <w:iCs/>
        </w:rPr>
        <w:t>cloud</w:t>
      </w:r>
      <w:r w:rsidR="0030192C">
        <w:t>)</w:t>
      </w:r>
      <w:r w:rsidRPr="00942CCE">
        <w:t>.</w:t>
      </w:r>
    </w:p>
    <w:p w14:paraId="726C9137" w14:textId="3348BFCD" w:rsidR="00F82420" w:rsidRDefault="00F82420" w:rsidP="006C1A63"/>
    <w:p w14:paraId="08F2E654" w14:textId="077D4BF2" w:rsidR="00F82420" w:rsidRPr="004744E2" w:rsidRDefault="00F82420" w:rsidP="006C1A63">
      <w:r>
        <w:rPr>
          <w:noProof/>
          <w:lang w:eastAsia="ja-JP"/>
        </w:rPr>
        <w:drawing>
          <wp:inline distT="0" distB="0" distL="0" distR="0" wp14:anchorId="6CD727B4" wp14:editId="3EB06DB4">
            <wp:extent cx="3436620" cy="1931035"/>
            <wp:effectExtent l="0" t="0" r="0" b="0"/>
            <wp:docPr id="10" name="Grafik 2" descr="Abbildung 1 Wordcloud zur Frage &quot;Welche Online-Lerntools kennen Sie?, erstellt mit answergarden.ch"/>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436620" cy="1931035"/>
                    </a:xfrm>
                    <a:prstGeom prst="rect">
                      <a:avLst/>
                    </a:prstGeom>
                  </pic:spPr>
                </pic:pic>
              </a:graphicData>
            </a:graphic>
          </wp:inline>
        </w:drawing>
      </w:r>
    </w:p>
    <w:p w14:paraId="66D6E7B7" w14:textId="7A8EC46C" w:rsidR="00C665A3" w:rsidRPr="00A43212" w:rsidRDefault="00C665A3" w:rsidP="00C665A3">
      <w:pPr>
        <w:pStyle w:val="Beschriftung"/>
        <w:rPr>
          <w:rFonts w:ascii="Segoe UI" w:hAnsi="Segoe UI" w:cs="Segoe UI"/>
          <w:sz w:val="20"/>
          <w:szCs w:val="20"/>
          <w:lang w:val="de-AT"/>
        </w:rPr>
      </w:pPr>
      <w:r w:rsidRPr="00A43212">
        <w:rPr>
          <w:rFonts w:ascii="Segoe UI" w:hAnsi="Segoe UI" w:cs="Segoe UI"/>
          <w:sz w:val="20"/>
          <w:szCs w:val="20"/>
          <w:lang w:val="de-AT"/>
        </w:rPr>
        <w:t xml:space="preserve">Abbildung </w:t>
      </w:r>
      <w:r w:rsidRPr="00A43212">
        <w:rPr>
          <w:rFonts w:ascii="Segoe UI" w:hAnsi="Segoe UI" w:cs="Segoe UI"/>
          <w:sz w:val="20"/>
          <w:szCs w:val="20"/>
        </w:rPr>
        <w:fldChar w:fldCharType="begin"/>
      </w:r>
      <w:r w:rsidRPr="00A43212">
        <w:rPr>
          <w:rFonts w:ascii="Segoe UI" w:hAnsi="Segoe UI" w:cs="Segoe UI"/>
          <w:sz w:val="20"/>
          <w:szCs w:val="20"/>
          <w:lang w:val="de-AT"/>
        </w:rPr>
        <w:instrText xml:space="preserve"> SEQ Abbildung \* ARABIC </w:instrText>
      </w:r>
      <w:r w:rsidRPr="00A43212">
        <w:rPr>
          <w:rFonts w:ascii="Segoe UI" w:hAnsi="Segoe UI" w:cs="Segoe UI"/>
          <w:sz w:val="20"/>
          <w:szCs w:val="20"/>
        </w:rPr>
        <w:fldChar w:fldCharType="separate"/>
      </w:r>
      <w:r w:rsidR="00F100FF">
        <w:rPr>
          <w:rFonts w:ascii="Segoe UI" w:hAnsi="Segoe UI" w:cs="Segoe UI"/>
          <w:noProof/>
          <w:sz w:val="20"/>
          <w:szCs w:val="20"/>
          <w:lang w:val="de-AT"/>
        </w:rPr>
        <w:t>1</w:t>
      </w:r>
      <w:r w:rsidRPr="00A43212">
        <w:rPr>
          <w:rFonts w:ascii="Segoe UI" w:hAnsi="Segoe UI" w:cs="Segoe UI"/>
          <w:sz w:val="20"/>
          <w:szCs w:val="20"/>
        </w:rPr>
        <w:fldChar w:fldCharType="end"/>
      </w:r>
      <w:r w:rsidRPr="00A43212">
        <w:rPr>
          <w:rFonts w:ascii="Segoe UI" w:hAnsi="Segoe UI" w:cs="Segoe UI"/>
          <w:sz w:val="20"/>
          <w:szCs w:val="20"/>
          <w:lang w:val="de-AT"/>
        </w:rPr>
        <w:t xml:space="preserve"> </w:t>
      </w:r>
      <w:r w:rsidR="00F76370">
        <w:rPr>
          <w:rFonts w:ascii="Segoe UI" w:hAnsi="Segoe UI" w:cs="Segoe UI"/>
          <w:sz w:val="20"/>
          <w:szCs w:val="20"/>
          <w:lang w:val="de-AT"/>
        </w:rPr>
        <w:t>Wortwolke</w:t>
      </w:r>
      <w:r w:rsidRPr="00A43212">
        <w:rPr>
          <w:rFonts w:ascii="Segoe UI" w:hAnsi="Segoe UI" w:cs="Segoe UI"/>
          <w:sz w:val="20"/>
          <w:szCs w:val="20"/>
          <w:lang w:val="de-AT"/>
        </w:rPr>
        <w:t xml:space="preserve"> zur Frage "Welche Online-Lerntools kennen Sie?, erstellt mit answergarden.ch</w:t>
      </w:r>
    </w:p>
    <w:p w14:paraId="1309D942" w14:textId="6B83557F" w:rsidR="007952B6" w:rsidRDefault="007952B6" w:rsidP="007952B6">
      <w:r>
        <w:t xml:space="preserve">Sind längere Antworten </w:t>
      </w:r>
      <w:r w:rsidR="00286B33">
        <w:t>gefragt</w:t>
      </w:r>
      <w:r>
        <w:t xml:space="preserve">, benötigt man eine andere Art von Tool, um diese übersichtlich anzuzeigen. Hierfür kann zum Beispiel </w:t>
      </w:r>
      <w:hyperlink w:anchor="_Mögliche_Tools_für" w:history="1">
        <w:r w:rsidRPr="00951DA1">
          <w:rPr>
            <w:rStyle w:val="Hyperlink"/>
          </w:rPr>
          <w:t>poll.ly</w:t>
        </w:r>
      </w:hyperlink>
      <w:r>
        <w:t xml:space="preserve"> verwendet werden, das längere Antworten auf eine Frage ermöglicht und die TN gleichzeitig über ein Herz ihre Zustimmung zu einer Antwort ausdrücken lässt. </w:t>
      </w:r>
      <w:r w:rsidR="001F4A6B">
        <w:t xml:space="preserve">Ähnlich funktioniert auch </w:t>
      </w:r>
      <w:hyperlink w:anchor="_Mögliche_Tools_für" w:history="1">
        <w:r w:rsidR="001F4A6B" w:rsidRPr="003D38B7">
          <w:rPr>
            <w:rStyle w:val="Hyperlink"/>
          </w:rPr>
          <w:t>Tricider</w:t>
        </w:r>
      </w:hyperlink>
      <w:r w:rsidR="001F4A6B">
        <w:t xml:space="preserve">, </w:t>
      </w:r>
      <w:r w:rsidR="002A38E8">
        <w:t>bei dem zu einer vorgegebenen Frage Vorschläge gesammelt werden können</w:t>
      </w:r>
      <w:r w:rsidR="003D38B7">
        <w:t xml:space="preserve"> bzw.</w:t>
      </w:r>
      <w:r w:rsidR="002A38E8">
        <w:t xml:space="preserve"> über Ideen </w:t>
      </w:r>
      <w:r w:rsidR="003D38B7">
        <w:t xml:space="preserve">und Argumente </w:t>
      </w:r>
      <w:r w:rsidR="002A38E8">
        <w:t>diskutiert und abgestimmt werden kann</w:t>
      </w:r>
      <w:r w:rsidR="003D38B7">
        <w:t>.</w:t>
      </w:r>
    </w:p>
    <w:p w14:paraId="7BE071FE" w14:textId="12F650D2" w:rsidR="007952B6" w:rsidRDefault="007952B6" w:rsidP="007952B6">
      <w:r>
        <w:t xml:space="preserve">Diese Brainstorming-Varianten werden von den TN gleichzeitig (synchron) in der Präsenzeinheit durchgeführt. Die Lehrperson startet das Tool über einen Computer, der mit einem Beamer verbunden ist. Die TN steigen über ihr Smartphone (oder Tablet/Laptop) über einen Kurzlink (z.B. </w:t>
      </w:r>
      <w:r w:rsidR="00286B33">
        <w:t xml:space="preserve">generiert über </w:t>
      </w:r>
      <w:hyperlink r:id="rId19" w:history="1">
        <w:r w:rsidR="00286B33" w:rsidRPr="00286B33">
          <w:rPr>
            <w:rStyle w:val="Hyperlink"/>
          </w:rPr>
          <w:t>Tinyurl</w:t>
        </w:r>
      </w:hyperlink>
      <w:r>
        <w:t>)</w:t>
      </w:r>
      <w:r w:rsidR="00286B33">
        <w:t xml:space="preserve">, einen </w:t>
      </w:r>
      <w:r w:rsidR="00286B33" w:rsidRPr="0020392C">
        <w:t>QR-Code</w:t>
      </w:r>
      <w:r>
        <w:t xml:space="preserve"> oder </w:t>
      </w:r>
      <w:r w:rsidR="00286B33">
        <w:t xml:space="preserve">einen </w:t>
      </w:r>
      <w:r>
        <w:t xml:space="preserve">vom Tool vorgegebenen Buchstaben- bzw. Zahlencode ein und können sofort anonym die Frage beantworten. Die meisten Tools stellen die Antworten in Echtzeit dar und die TN können mitverfolgen, wie sich das Ergebnis entwickelt. Dennoch empfiehlt es sich vonseiten der LP, mit inhaltlichen Kommentaren zu warten, um die TN nicht zu beeinflussen. Am Ende des Brainstormings werden die Antworten von der LP gesammelt präsentiert, kommentiert und gegebenenfalls durch Teilnehmer*innenaussagen ergänzt. Insgesamt ist diese Methode in wenigen Minuten durchgeführt. </w:t>
      </w:r>
    </w:p>
    <w:p w14:paraId="1E232B9F" w14:textId="77777777" w:rsidR="00283FA6" w:rsidRPr="004744E2" w:rsidRDefault="00283FA6" w:rsidP="006C1A63"/>
    <w:p w14:paraId="4F70887B" w14:textId="4397020F" w:rsidR="00A0401D" w:rsidRPr="004744E2" w:rsidRDefault="00C22105" w:rsidP="006C1A63">
      <w:pPr>
        <w:pStyle w:val="berschrift2"/>
      </w:pPr>
      <w:bookmarkStart w:id="9" w:name="_Toc36647088"/>
      <w:r w:rsidRPr="00C22105">
        <w:t>Vertiefendes Brainstorming</w:t>
      </w:r>
      <w:bookmarkEnd w:id="9"/>
    </w:p>
    <w:p w14:paraId="08AB56EE" w14:textId="12191291" w:rsidR="00A0401D" w:rsidRPr="009A2488" w:rsidRDefault="00F8296C" w:rsidP="006C1A63">
      <w:r w:rsidRPr="00F8296C">
        <w:t xml:space="preserve">Ist eine vertiefende Auseinandersetzung mit dem Vorwissen der Teilnehmer*innen erwünscht, eignen sich Brainstorming-Methoden </w:t>
      </w:r>
      <w:r w:rsidRPr="009A2488">
        <w:t>wie Mind-Maps oder eine Silent Discussion.</w:t>
      </w:r>
    </w:p>
    <w:p w14:paraId="66EA09D5" w14:textId="3BBBBA9C" w:rsidR="00D926DD" w:rsidRDefault="00D926DD" w:rsidP="006C1A63"/>
    <w:p w14:paraId="73A813DF" w14:textId="6AE5C797" w:rsidR="002C2F82" w:rsidRDefault="002C2F82" w:rsidP="002C2F82">
      <w:pPr>
        <w:pStyle w:val="berschrift3"/>
      </w:pPr>
      <w:bookmarkStart w:id="10" w:name="_Toc36647089"/>
      <w:r>
        <w:t>Mind-Mapping</w:t>
      </w:r>
      <w:bookmarkEnd w:id="10"/>
    </w:p>
    <w:p w14:paraId="2BF2C1DF" w14:textId="28DB2BF0" w:rsidR="00D926DD" w:rsidRDefault="002C2F82" w:rsidP="006C1A63">
      <w:r w:rsidRPr="002C2F82">
        <w:t>Beim Mind-Mapping wird, wie der Name schon sagt, eine Art Karte erstellt, bei der um einen zentralen Begriff in der Mitte herum passende Begriffe organisiert und verknüpft gesammelt werden. Mind-Maps sind übersichtlich und ermöglichen die Darstellung von Zusammenhängen. Das lässt sich mit digitalen Tools besonders einfach und von allen TN visuell ansprechend realisieren; außerdem können Änderungen problemlos vorgenommen werden. Um sicherzustellen, dass sich alle beteiligen können, ist es nicht empfehlenswert, die Methode im Plenum durchzuführen. Stattdessen sollten die TN in kleinere Gruppen geteilt werden oder einzeln an den Mind-Maps arbeiten. Es gibt zahlreiche Tools, mit denen man einfach übersichtliche und ansprechende Mind-Maps online erstellen</w:t>
      </w:r>
      <w:r w:rsidR="00096B4D">
        <w:t xml:space="preserve"> kann</w:t>
      </w:r>
      <w:r w:rsidRPr="002C2F82">
        <w:t xml:space="preserve">, beispielsweise den </w:t>
      </w:r>
      <w:hyperlink w:anchor="_Mögliche_Tools_für" w:history="1">
        <w:r w:rsidRPr="0044138E">
          <w:rPr>
            <w:rStyle w:val="Hyperlink"/>
          </w:rPr>
          <w:t>Mindmapmaker</w:t>
        </w:r>
      </w:hyperlink>
      <w:r w:rsidRPr="002C2F82">
        <w:t>.</w:t>
      </w:r>
    </w:p>
    <w:p w14:paraId="7D0E22C7" w14:textId="703B0952" w:rsidR="002C2F82" w:rsidRDefault="002C2F82" w:rsidP="006C1A63"/>
    <w:p w14:paraId="23E173DF" w14:textId="0E8BF5A7" w:rsidR="00532F48" w:rsidRDefault="00532F48" w:rsidP="00532F48">
      <w:pPr>
        <w:pStyle w:val="berschrift3"/>
      </w:pPr>
      <w:bookmarkStart w:id="11" w:name="_Toc36647090"/>
      <w:r>
        <w:t>Silent Discussion</w:t>
      </w:r>
      <w:bookmarkEnd w:id="11"/>
    </w:p>
    <w:p w14:paraId="69C3FC71" w14:textId="5C38B9C7" w:rsidR="002C2F82" w:rsidRDefault="00532F48" w:rsidP="006C1A63">
      <w:r w:rsidRPr="00532F48">
        <w:t>Eine</w:t>
      </w:r>
      <w:r w:rsidR="006562A9">
        <w:t xml:space="preserve"> stille Diskussion (silent discussion)</w:t>
      </w:r>
      <w:r w:rsidRPr="00532F48">
        <w:t xml:space="preserve"> die mit digitalen Tools gestaltet wird, findet auf einem virtuellen Whiteboard oder Arbeitsblatt statt. Ein empfehlenswertes Tool dafür ist </w:t>
      </w:r>
      <w:hyperlink w:anchor="_Mögliche_Tools_für" w:history="1">
        <w:r w:rsidRPr="005237F9">
          <w:rPr>
            <w:rStyle w:val="Hyperlink"/>
          </w:rPr>
          <w:t>Padlet</w:t>
        </w:r>
      </w:hyperlink>
      <w:r w:rsidRPr="00532F48">
        <w:t xml:space="preserve">, wo sich einzelne virtuelle Haftnotizen erstellen lassen. Bei dieser Methode stellt die LP den TN verschiedene Fragen/Begriffe zur Verfügung, auf die sie digital schriftlich (und somit „silent“ in der Präsenzeinheit) mit Assoziationen, weiteren Fragen oder Gedanken reagieren. Die TN können sich aufeinander beziehen, Fragen untereinander </w:t>
      </w:r>
      <w:r w:rsidRPr="00532F48">
        <w:lastRenderedPageBreak/>
        <w:t>beantworten und von Begriff zu Begriff wandern. So entsteht eine reiche Sammlung an Ideen und Gedanken, an der sich alle TN beteiligen können, auch jene, die in mündlichen Diskussionen eher zurückhaltend sind. Ist die Anzahl der TN zu hoch, empfiehlt sich ebenfalls die Durchführung in kleineren Gruppen.</w:t>
      </w:r>
    </w:p>
    <w:p w14:paraId="7E1630EF" w14:textId="77777777" w:rsidR="00F8296C" w:rsidRPr="004744E2" w:rsidRDefault="00F8296C" w:rsidP="006C1A63"/>
    <w:p w14:paraId="30329784" w14:textId="77777777" w:rsidR="00A0401D" w:rsidRPr="004744E2" w:rsidRDefault="00A0401D" w:rsidP="00874C05">
      <w:pPr>
        <w:pStyle w:val="berschrift1"/>
      </w:pPr>
      <w:bookmarkStart w:id="12" w:name="_Toc31371227"/>
      <w:bookmarkStart w:id="13" w:name="_Toc36647091"/>
      <w:r w:rsidRPr="004744E2">
        <w:t>Zeitlicher Aufwand</w:t>
      </w:r>
      <w:bookmarkEnd w:id="12"/>
      <w:bookmarkEnd w:id="13"/>
    </w:p>
    <w:p w14:paraId="679C1713" w14:textId="77777777" w:rsidR="00C83660" w:rsidRDefault="00C83660" w:rsidP="00C83660">
      <w:r>
        <w:t>Die Vorbereitung der Online-Tools dauert in der Regel nur wenige Minuten. Für die Erstellung von sinnvollen Fragen sollte jedoch genug Zeit aufgewendet werden, um ein ertragreiches Brainstorming zu gewährleisten.</w:t>
      </w:r>
    </w:p>
    <w:p w14:paraId="2886C4C4" w14:textId="0C1EF956" w:rsidR="00A0401D" w:rsidRDefault="00C83660" w:rsidP="00C83660">
      <w:r>
        <w:t>Die Durchführung in der Präsenzeinheit sollte, je nach Anzahl und Komplexität der Fragen, in ungefähr 5-15 Minuten abgeschlossen sein, dazu kommt die Zeit für eine Zusammenfassung und Nachbesprechung der Antworten.</w:t>
      </w:r>
    </w:p>
    <w:p w14:paraId="1B501DB4" w14:textId="77777777" w:rsidR="00C83660" w:rsidRPr="004744E2" w:rsidRDefault="00C83660" w:rsidP="00C83660"/>
    <w:p w14:paraId="55374B53" w14:textId="77777777" w:rsidR="00A0401D" w:rsidRPr="004744E2" w:rsidRDefault="00A0401D" w:rsidP="00874C05">
      <w:pPr>
        <w:pStyle w:val="berschrift1"/>
      </w:pPr>
      <w:bookmarkStart w:id="14" w:name="_Toc31371228"/>
      <w:bookmarkStart w:id="15" w:name="_Toc36647092"/>
      <w:r w:rsidRPr="004744E2">
        <w:t>Tipps zur Umsetzung</w:t>
      </w:r>
      <w:bookmarkEnd w:id="14"/>
      <w:bookmarkEnd w:id="15"/>
    </w:p>
    <w:p w14:paraId="5A003971" w14:textId="1DDD37C7" w:rsidR="00DA53D7" w:rsidRDefault="00DA53D7" w:rsidP="00DA53D7">
      <w:pPr>
        <w:pStyle w:val="Bulletpoints"/>
      </w:pPr>
      <w:r>
        <w:t xml:space="preserve">Überprüfen Sie vorab zu, welcher Browser am Computer im Lehrraum </w:t>
      </w:r>
      <w:r w:rsidR="007F2733">
        <w:t xml:space="preserve">(bzw. auf dem von Ihnen verwendeten mobilen Gerät) </w:t>
      </w:r>
      <w:r>
        <w:t>verfügbar ist und testen Sie das Tool mit diesem Browser. Manche Tools werden je nach Browser unterschiedlich dargestellt oder sind nicht kompatibel. Dieser Hinweis ist auch wichtig für TN, wenn diese beim Einstieg über ihre mobilen Endgeräte Zugangsprobleme melden. Ein Browserwechsel löst das Problem meistens.</w:t>
      </w:r>
    </w:p>
    <w:p w14:paraId="45518ADD" w14:textId="14987948" w:rsidR="00A0401D" w:rsidRPr="004744E2" w:rsidRDefault="00DA53D7" w:rsidP="00DA53D7">
      <w:pPr>
        <w:pStyle w:val="Bulletpoints"/>
      </w:pPr>
      <w:r>
        <w:t>Aus didaktischer Sicht ist es empfehlenswert, den TN genug Zeit zum Nachdenken zu geben und zu kommunizieren, dass es beim Brainstorming keine falschen Antworten gibt und sie alle Assoziationen teilen dürfen.</w:t>
      </w:r>
    </w:p>
    <w:p w14:paraId="1A78604B" w14:textId="77777777" w:rsidR="00A0401D" w:rsidRPr="004744E2" w:rsidRDefault="00A0401D" w:rsidP="006C1A63"/>
    <w:p w14:paraId="1712D8D1" w14:textId="231F6CCF" w:rsidR="00A0401D" w:rsidRPr="004744E2" w:rsidRDefault="00A0401D" w:rsidP="00874C05">
      <w:pPr>
        <w:pStyle w:val="berschrift1"/>
      </w:pPr>
      <w:bookmarkStart w:id="16" w:name="_Toc31371229"/>
      <w:bookmarkStart w:id="17" w:name="_Toc36647093"/>
      <w:r w:rsidRPr="004744E2">
        <w:t>Vorteile</w:t>
      </w:r>
      <w:r w:rsidR="003A66E0" w:rsidRPr="004744E2">
        <w:t xml:space="preserve"> </w:t>
      </w:r>
      <w:r w:rsidRPr="004744E2">
        <w:t>/</w:t>
      </w:r>
      <w:r w:rsidR="003A66E0" w:rsidRPr="004744E2">
        <w:t xml:space="preserve"> </w:t>
      </w:r>
      <w:r w:rsidRPr="004744E2">
        <w:t>Herausforderungen</w:t>
      </w:r>
      <w:bookmarkEnd w:id="16"/>
      <w:bookmarkEnd w:id="17"/>
    </w:p>
    <w:p w14:paraId="4CE1D87F" w14:textId="7CE83CB7" w:rsidR="005A55FB" w:rsidRDefault="005A55FB" w:rsidP="005A55FB">
      <w:pPr>
        <w:pStyle w:val="Bulletpoints"/>
      </w:pPr>
      <w:r>
        <w:t>Bei jedem Thema kann es – vor allem bei TN mit unterschiedlichem Studienfortschritt – vorkommen, dass unterschiedliches Vorwissen vorhanden ist und mache TN kaum etwas bis gar nichts zum Brainstorming beitragen können. Die Auswirkungen davon auf das einfache Brainstorming sind eher gering, bei komplexeren Methoden schlägt sich das fehlende Wissen aber nieder, was sich auf die Motivation der TN auswirk</w:t>
      </w:r>
      <w:r w:rsidR="009D274F">
        <w:t>en kann</w:t>
      </w:r>
      <w:r>
        <w:t xml:space="preserve">. Hier kann aus didaktischen Gründen </w:t>
      </w:r>
      <w:r w:rsidR="009D274F">
        <w:t>helfen</w:t>
      </w:r>
      <w:r>
        <w:t>, auch das Stellen von (Verständnis-)Fragen zu erlauben, um alle einzubeziehen.</w:t>
      </w:r>
    </w:p>
    <w:p w14:paraId="49148CE9" w14:textId="0F3B4EF7" w:rsidR="00A0401D" w:rsidRPr="004744E2" w:rsidRDefault="005A55FB" w:rsidP="005A55FB">
      <w:pPr>
        <w:pStyle w:val="Bulletpoints"/>
      </w:pPr>
      <w:r>
        <w:t xml:space="preserve">Bei der Verwendung von digitalen Tools ist es ebenfalls wichtig, auf die </w:t>
      </w:r>
      <w:r>
        <w:lastRenderedPageBreak/>
        <w:t>Barrierefreiheit zu achten. Nicht alle Tools sind beispielsweise für sehbehinderte oder blinde Personen zugänglich, besonders, wenn Visualisierungen im Zentrum stehen. Außerdem muss bedacht werden, dass möglicherweise nicht alle TN die entsprechende Hardware zur Verfügung haben und deshalb von solchen Methoden ausgegrenzt sind. Hier kann es helfen, wenn die Aktivitäten bei Bedarf paarweise bzw. in kleinen Gruppen durchgeführt werden können.</w:t>
      </w:r>
    </w:p>
    <w:p w14:paraId="6CF1462B" w14:textId="77777777" w:rsidR="00A0401D" w:rsidRPr="004744E2" w:rsidRDefault="00A0401D" w:rsidP="006C1A63"/>
    <w:p w14:paraId="7F1DCAFD" w14:textId="77777777" w:rsidR="00A0401D" w:rsidRPr="004744E2" w:rsidRDefault="00A0401D" w:rsidP="00874C05">
      <w:pPr>
        <w:pStyle w:val="berschrift1"/>
      </w:pPr>
      <w:bookmarkStart w:id="18" w:name="_Toc31371230"/>
      <w:bookmarkStart w:id="19" w:name="_Toc36647094"/>
      <w:r w:rsidRPr="004744E2">
        <w:t>Einfluss auf Lernerfolg</w:t>
      </w:r>
      <w:bookmarkEnd w:id="18"/>
      <w:bookmarkEnd w:id="19"/>
    </w:p>
    <w:p w14:paraId="0F80F2E3" w14:textId="5EF57A96" w:rsidR="00A0401D" w:rsidRDefault="00532AF6" w:rsidP="006C1A63">
      <w:r w:rsidRPr="00532AF6">
        <w:t>Die Verknüpfung von neuen Inhalten mit dem Vorwissen der TN wirkt sich positiv auf den Lernerfolg aus, da Verknüpfungen das Lernen und Merken erleichtern.</w:t>
      </w:r>
    </w:p>
    <w:p w14:paraId="71071A8F" w14:textId="77777777" w:rsidR="00532AF6" w:rsidRPr="004744E2" w:rsidRDefault="00532AF6" w:rsidP="006C1A63"/>
    <w:p w14:paraId="60F2A41D" w14:textId="77777777" w:rsidR="00A0401D" w:rsidRPr="004744E2" w:rsidRDefault="00A0401D" w:rsidP="00874C05">
      <w:pPr>
        <w:pStyle w:val="berschrift1"/>
      </w:pPr>
      <w:bookmarkStart w:id="20" w:name="_Toc31371231"/>
      <w:bookmarkStart w:id="21" w:name="_Toc36647095"/>
      <w:r w:rsidRPr="004744E2">
        <w:t>Einfluss auf Motivation</w:t>
      </w:r>
      <w:bookmarkEnd w:id="20"/>
      <w:bookmarkEnd w:id="21"/>
    </w:p>
    <w:p w14:paraId="1BAD9EEE" w14:textId="6D0FC05B" w:rsidR="00A0401D" w:rsidRDefault="003C6973" w:rsidP="006C1A63">
      <w:r w:rsidRPr="003C6973">
        <w:t>Die Methode lockert die Lehrveranstaltung auf und ermutigt die TN, sich mit ihrem Vorwissen auseinanderzusetzen. Durch den Zugriff auf das Vorwissen bekommen die TN das Gefühl, bereits etwas über den Stoff zu wissen, was die Motivation erhöh</w:t>
      </w:r>
      <w:r w:rsidR="00E4521D">
        <w:t>en kann</w:t>
      </w:r>
      <w:r w:rsidRPr="003C6973">
        <w:t>. Da die Beiträge anonym verfasst werden, sinkt die Hemmschwelle, sich zu beteiligen.</w:t>
      </w:r>
    </w:p>
    <w:p w14:paraId="1025BD25" w14:textId="77777777" w:rsidR="003C6973" w:rsidRPr="004744E2" w:rsidRDefault="003C6973" w:rsidP="006C1A63"/>
    <w:p w14:paraId="6EB6C32F" w14:textId="77777777" w:rsidR="00A0401D" w:rsidRPr="004744E2" w:rsidRDefault="00A0401D" w:rsidP="00874C05">
      <w:pPr>
        <w:pStyle w:val="berschrift1"/>
      </w:pPr>
      <w:bookmarkStart w:id="22" w:name="_Toc31371232"/>
      <w:bookmarkStart w:id="23" w:name="_Toc36647096"/>
      <w:r w:rsidRPr="004744E2">
        <w:t>Rechtliche Aspekte</w:t>
      </w:r>
      <w:bookmarkEnd w:id="22"/>
      <w:bookmarkEnd w:id="23"/>
    </w:p>
    <w:p w14:paraId="45A1CDBF" w14:textId="77777777" w:rsidR="00635469" w:rsidRPr="004744E2" w:rsidRDefault="00635469" w:rsidP="00635469">
      <w:r w:rsidRPr="004744E2">
        <w:t xml:space="preserve">Mit diesem Absatz möchten wir Sie für rechtliche Aspekte beim Einsatz von digitalen Technologien in Unterricht und Lehre sensibilisieren. Gesetzliche Bestimmungen sind jedenfalls einzuhalten. Für diesen Use Case sind insbesondere folgende Rechtsthematiken relevant: </w:t>
      </w:r>
    </w:p>
    <w:p w14:paraId="35A1BFAE" w14:textId="7C382F29" w:rsidR="00635469" w:rsidRPr="004744E2" w:rsidRDefault="00635469" w:rsidP="00635469">
      <w:pPr>
        <w:pStyle w:val="Bulletpoints"/>
      </w:pPr>
      <w:r w:rsidRPr="004744E2">
        <w:t xml:space="preserve">Nutzungsbedingungen </w:t>
      </w:r>
      <w:r w:rsidR="00FD3094">
        <w:t>der verwendeten Tools</w:t>
      </w:r>
    </w:p>
    <w:p w14:paraId="19435573" w14:textId="77777777" w:rsidR="00635469" w:rsidRPr="004744E2" w:rsidRDefault="00635469" w:rsidP="00635469">
      <w:pPr>
        <w:pStyle w:val="Bulletpoints"/>
      </w:pPr>
      <w:r w:rsidRPr="004744E2">
        <w:t>Datenschutzgrundverordnung (inkl. Datensicherheit)</w:t>
      </w:r>
    </w:p>
    <w:p w14:paraId="5C48C835" w14:textId="30C8E806" w:rsidR="00635469" w:rsidRDefault="005F2B7C" w:rsidP="00635469">
      <w:r w:rsidRPr="005F2B7C">
        <w:t xml:space="preserve">Bei dieser Methode geben die TN im Normalfall nur wenige bis keine persönlichen Daten von sich preis, besonders wenn der Einstieg in ein Tool anonym über Links oder Buchstaben- bzw. Zahlen-Codes erfolgt. Es ist empfehlenswert, derartige Tools zu bevorzugen. </w:t>
      </w:r>
      <w:r w:rsidR="005D0A0E" w:rsidRPr="005D0A0E">
        <w:t>Je nach Tool benötigt die LP aber ein Benutzer*innenkonto.</w:t>
      </w:r>
      <w:r w:rsidR="005D0A0E">
        <w:t xml:space="preserve"> </w:t>
      </w:r>
      <w:r w:rsidR="00635469" w:rsidRPr="004744E2">
        <w:t>Bitte wenden Sie sich bei weiteren Fragen an die zuständige A</w:t>
      </w:r>
      <w:r w:rsidR="00F36012">
        <w:t>bteilung(en) Ihrer Institution.</w:t>
      </w:r>
    </w:p>
    <w:p w14:paraId="267A0E51" w14:textId="77777777" w:rsidR="00F36012" w:rsidRPr="004744E2" w:rsidRDefault="00F36012" w:rsidP="00635469"/>
    <w:p w14:paraId="66A76D55" w14:textId="77777777" w:rsidR="00A0401D" w:rsidRPr="004744E2" w:rsidRDefault="00A0401D" w:rsidP="00874C05">
      <w:pPr>
        <w:pStyle w:val="berschrift1"/>
      </w:pPr>
      <w:bookmarkStart w:id="24" w:name="_Mögliche_Tools_für"/>
      <w:bookmarkStart w:id="25" w:name="_Toc31371233"/>
      <w:bookmarkStart w:id="26" w:name="_Toc36647097"/>
      <w:bookmarkEnd w:id="24"/>
      <w:r w:rsidRPr="004744E2">
        <w:lastRenderedPageBreak/>
        <w:t>Mögliche Tools für Umsetzung</w:t>
      </w:r>
      <w:bookmarkEnd w:id="25"/>
      <w:bookmarkEnd w:id="26"/>
    </w:p>
    <w:p w14:paraId="401A4BD1" w14:textId="77777777" w:rsidR="00A0401D" w:rsidRPr="004744E2" w:rsidRDefault="00A0401D" w:rsidP="006C1A63"/>
    <w:p w14:paraId="03DAB560" w14:textId="51C32083" w:rsidR="00973370" w:rsidRPr="00CF5D30" w:rsidRDefault="00973370" w:rsidP="00973370">
      <w:pPr>
        <w:pStyle w:val="berschrift2"/>
      </w:pPr>
      <w:bookmarkStart w:id="27" w:name="_Toc36647098"/>
      <w:r w:rsidRPr="00CF5D30">
        <w:t>Online Brainstorming Tools</w:t>
      </w:r>
      <w:bookmarkEnd w:id="27"/>
    </w:p>
    <w:p w14:paraId="058A1B6B" w14:textId="77777777" w:rsidR="00973370" w:rsidRDefault="00973370" w:rsidP="00973370">
      <w:pPr>
        <w:pStyle w:val="Bulletpoints"/>
      </w:pPr>
      <w:hyperlink r:id="rId20" w:history="1">
        <w:r w:rsidRPr="00FD6704">
          <w:rPr>
            <w:rStyle w:val="Hyperlink"/>
          </w:rPr>
          <w:t>Tricider</w:t>
        </w:r>
      </w:hyperlink>
      <w:r>
        <w:t xml:space="preserve"> – Freemium (kostenlose Version mit eingeschränktem Funktionsumfang verfügbar), LP benötigt ein Benutzer*innenkonto, Firmensitz Deutschland</w:t>
      </w:r>
    </w:p>
    <w:p w14:paraId="062525C3" w14:textId="77777777" w:rsidR="00973370" w:rsidRPr="00973370" w:rsidRDefault="00973370" w:rsidP="00090E91">
      <w:pPr>
        <w:pStyle w:val="berschrift2"/>
      </w:pPr>
    </w:p>
    <w:p w14:paraId="1E4530AC" w14:textId="4BD359B4" w:rsidR="00D1080C" w:rsidRPr="00CF5D30" w:rsidRDefault="00D1080C" w:rsidP="00090E91">
      <w:pPr>
        <w:pStyle w:val="berschrift2"/>
      </w:pPr>
      <w:bookmarkStart w:id="28" w:name="_Toc36647099"/>
      <w:r w:rsidRPr="00CF5D30">
        <w:t>Audience-Response-Systeme</w:t>
      </w:r>
      <w:bookmarkEnd w:id="28"/>
    </w:p>
    <w:p w14:paraId="3B0BF958" w14:textId="21850BEF" w:rsidR="00A0401D" w:rsidRPr="004744E2" w:rsidRDefault="008303F3" w:rsidP="006C1A63">
      <w:r w:rsidRPr="008303F3">
        <w:t>Audience-Response-Systeme (ARS) sind heutzutage zumeist webbasierte Tools, die speziell für den Einsatz in Massen-LVs gestaltet wurden. Sie ermöglichen die Partizipation bzw. Interaktion bei hoher TN-Zahlen mit ihren eigenen Endgeräten.</w:t>
      </w:r>
      <w:r w:rsidR="001F47F3">
        <w:rPr>
          <w:rStyle w:val="Endnotenzeichen"/>
        </w:rPr>
        <w:endnoteReference w:id="2"/>
      </w:r>
      <w:r w:rsidRPr="008303F3">
        <w:t xml:space="preserve"> ARS bieten Funktionen wie die Erstellung von Fragen verschiedener Typen (z.B. Multiple-/Single Choice, offene Fragen, Likert-Skal</w:t>
      </w:r>
      <w:r>
        <w:t>en</w:t>
      </w:r>
      <w:r w:rsidRPr="008303F3">
        <w:t>), Echtzeit-Kommunikation via Chat und Rückmeldung zum Lehrveranstaltungsgeschehen.</w:t>
      </w:r>
    </w:p>
    <w:p w14:paraId="27FB5D15" w14:textId="44C27AE6" w:rsidR="00201E29" w:rsidRDefault="00201E29" w:rsidP="00201E29">
      <w:pPr>
        <w:pStyle w:val="Bulletpoints"/>
      </w:pPr>
      <w:hyperlink r:id="rId21" w:history="1">
        <w:r w:rsidRPr="00FB365D">
          <w:rPr>
            <w:rStyle w:val="Hyperlink"/>
          </w:rPr>
          <w:t>Answergarden</w:t>
        </w:r>
      </w:hyperlink>
      <w:r>
        <w:t xml:space="preserve"> – Freeware, Verwendung ohne Anmeldung, Firmensitz Niederlande</w:t>
      </w:r>
    </w:p>
    <w:p w14:paraId="712EC937" w14:textId="7015B343" w:rsidR="00201E29" w:rsidRDefault="00201E29" w:rsidP="00201E29">
      <w:pPr>
        <w:pStyle w:val="Bulletpoints"/>
      </w:pPr>
      <w:hyperlink r:id="rId22" w:anchor="/" w:history="1">
        <w:r w:rsidRPr="00CD0312">
          <w:rPr>
            <w:rStyle w:val="Hyperlink"/>
          </w:rPr>
          <w:t>Poll.ly</w:t>
        </w:r>
      </w:hyperlink>
      <w:r>
        <w:t xml:space="preserve"> – Freeware, Verwendung ohne Anmeldung, Firmensitz Schweiz</w:t>
      </w:r>
    </w:p>
    <w:p w14:paraId="2AEA33F9" w14:textId="79635326" w:rsidR="00201E29" w:rsidRDefault="00201E29" w:rsidP="00201E29">
      <w:pPr>
        <w:pStyle w:val="Bulletpoints"/>
      </w:pPr>
      <w:hyperlink r:id="rId23" w:history="1">
        <w:r w:rsidRPr="002811F3">
          <w:rPr>
            <w:rStyle w:val="Hyperlink"/>
          </w:rPr>
          <w:t>Mindmapmaker</w:t>
        </w:r>
      </w:hyperlink>
      <w:r>
        <w:t xml:space="preserve"> – Freeware, Open Source, Verwendung ohne Anmeldung</w:t>
      </w:r>
    </w:p>
    <w:p w14:paraId="75D8ADFF" w14:textId="266629A8" w:rsidR="00201E29" w:rsidRDefault="00201E29" w:rsidP="00201E29">
      <w:pPr>
        <w:pStyle w:val="Bulletpoints"/>
      </w:pPr>
      <w:hyperlink r:id="rId24" w:history="1">
        <w:r w:rsidRPr="002811F3">
          <w:rPr>
            <w:rStyle w:val="Hyperlink"/>
          </w:rPr>
          <w:t>Mentimeter</w:t>
        </w:r>
      </w:hyperlink>
      <w:r>
        <w:t xml:space="preserve"> – Freemium (kostenlose Version mit eingeschränktem Funktionsumfang verfügbar), LP benötigt ein Benutzer*innenkonto, Firmensitz USA</w:t>
      </w:r>
      <w:r w:rsidR="009D274F">
        <w:t>; L</w:t>
      </w:r>
      <w:r>
        <w:t xml:space="preserve">P steigt über </w:t>
      </w:r>
      <w:hyperlink r:id="rId25" w:history="1">
        <w:r w:rsidRPr="008D4A1D">
          <w:rPr>
            <w:rStyle w:val="Hyperlink"/>
          </w:rPr>
          <w:t>mentimeter.com</w:t>
        </w:r>
      </w:hyperlink>
      <w:r>
        <w:t xml:space="preserve">, TN über </w:t>
      </w:r>
      <w:hyperlink r:id="rId26" w:history="1">
        <w:r w:rsidRPr="008D4A1D">
          <w:rPr>
            <w:rStyle w:val="Hyperlink"/>
          </w:rPr>
          <w:t>menti.com</w:t>
        </w:r>
      </w:hyperlink>
      <w:r>
        <w:t xml:space="preserve"> ein</w:t>
      </w:r>
    </w:p>
    <w:p w14:paraId="7E35069E" w14:textId="67FC8B4B" w:rsidR="008D3A55" w:rsidRDefault="008D3A55" w:rsidP="007468EE">
      <w:pPr>
        <w:pStyle w:val="Bulletpoints"/>
        <w:numPr>
          <w:ilvl w:val="0"/>
          <w:numId w:val="0"/>
        </w:numPr>
        <w:ind w:left="360"/>
      </w:pPr>
    </w:p>
    <w:p w14:paraId="5B64DDFD" w14:textId="6793B8DC" w:rsidR="004D56D9" w:rsidRDefault="004D56D9" w:rsidP="004D56D9">
      <w:pPr>
        <w:pStyle w:val="berschrift2"/>
      </w:pPr>
      <w:bookmarkStart w:id="29" w:name="_Toc36647100"/>
      <w:r>
        <w:t>Virtuelle Pinnwände</w:t>
      </w:r>
      <w:bookmarkEnd w:id="29"/>
    </w:p>
    <w:p w14:paraId="47A52C4B" w14:textId="1C709880" w:rsidR="004D56D9" w:rsidRDefault="00710901" w:rsidP="004D56D9">
      <w:r>
        <w:t xml:space="preserve">Auf </w:t>
      </w:r>
      <w:r w:rsidR="00136E14">
        <w:t xml:space="preserve">virtuellen Pinnwänden </w:t>
      </w:r>
      <w:r w:rsidR="00DD2A3C">
        <w:t xml:space="preserve">können Ideen </w:t>
      </w:r>
      <w:r w:rsidR="00136E14">
        <w:t xml:space="preserve">mit digitalen „Post-Its“ gesammelt und </w:t>
      </w:r>
      <w:r w:rsidR="00B1706D">
        <w:t xml:space="preserve">geordnet </w:t>
      </w:r>
      <w:r w:rsidR="00136E14">
        <w:t xml:space="preserve">werden. </w:t>
      </w:r>
      <w:bookmarkStart w:id="30" w:name="_Hlk34399407"/>
      <w:r w:rsidR="00136E14">
        <w:t xml:space="preserve">Über die Kommentarfunktion ist auch eine Bewertung </w:t>
      </w:r>
      <w:r w:rsidR="00B1706D">
        <w:t xml:space="preserve">bzw. </w:t>
      </w:r>
      <w:r w:rsidR="005C748C">
        <w:t xml:space="preserve">das Stellen von Fragen </w:t>
      </w:r>
      <w:r w:rsidR="00136E14">
        <w:t>möglich</w:t>
      </w:r>
      <w:r w:rsidR="004D56D9" w:rsidRPr="00537EF8">
        <w:t xml:space="preserve">. </w:t>
      </w:r>
      <w:bookmarkEnd w:id="30"/>
    </w:p>
    <w:p w14:paraId="6DBE08E5" w14:textId="64384FB2" w:rsidR="00CF5D30" w:rsidRPr="006F7FDD" w:rsidRDefault="00CF5D30" w:rsidP="00CF5D30">
      <w:pPr>
        <w:pStyle w:val="Bulletpoints"/>
      </w:pPr>
      <w:hyperlink r:id="rId27" w:history="1">
        <w:r w:rsidRPr="00FF32C8">
          <w:rPr>
            <w:rStyle w:val="Hyperlink"/>
          </w:rPr>
          <w:t>Padlet</w:t>
        </w:r>
      </w:hyperlink>
      <w:r w:rsidRPr="00FF32C8">
        <w:t xml:space="preserve"> – </w:t>
      </w:r>
      <w:r>
        <w:t xml:space="preserve">webbasiertes Tool, Verwendung im Browser bzw. App (iOS, Android), </w:t>
      </w:r>
      <w:r w:rsidRPr="00FF32C8">
        <w:t>Freemium (kostenlose Version mit eingeschränktem Funktionsumfang verfügbar), LP benötigt ein Benutzer*innenkonto, TN anonym, Firmensitz USA</w:t>
      </w:r>
      <w:r>
        <w:t>, Pinnwand kann auch direkt im LMS eingebettet werden</w:t>
      </w:r>
      <w:r w:rsidRPr="00FF32C8">
        <w:t xml:space="preserve"> </w:t>
      </w:r>
    </w:p>
    <w:p w14:paraId="5E78B76D" w14:textId="77777777" w:rsidR="004D56D9" w:rsidRPr="004744E2" w:rsidRDefault="004D56D9" w:rsidP="007468EE">
      <w:pPr>
        <w:pStyle w:val="Bulletpoints"/>
        <w:numPr>
          <w:ilvl w:val="0"/>
          <w:numId w:val="0"/>
        </w:numPr>
        <w:ind w:left="360"/>
      </w:pPr>
    </w:p>
    <w:p w14:paraId="616BDB00" w14:textId="77777777" w:rsidR="00A0401D" w:rsidRPr="004744E2" w:rsidRDefault="00A0401D" w:rsidP="00874C05">
      <w:pPr>
        <w:pStyle w:val="berschrift1"/>
      </w:pPr>
      <w:bookmarkStart w:id="31" w:name="_Toc31371236"/>
      <w:bookmarkStart w:id="32" w:name="_Toc36647101"/>
      <w:r w:rsidRPr="004744E2">
        <w:t>Anwendungsbeispiel</w:t>
      </w:r>
      <w:bookmarkEnd w:id="31"/>
      <w:bookmarkEnd w:id="32"/>
    </w:p>
    <w:p w14:paraId="5A2F747E" w14:textId="1B7F1B57" w:rsidR="00A0401D" w:rsidRDefault="00A9123C" w:rsidP="006C1A63">
      <w:r w:rsidRPr="00A9123C">
        <w:t xml:space="preserve">Eine LP hält eine Master-Vorlesung in Chemie ab und möchte wissen, welches </w:t>
      </w:r>
      <w:r w:rsidRPr="00A9123C">
        <w:lastRenderedPageBreak/>
        <w:t xml:space="preserve">Vorwissen die TN aus ihren jeweiligen Bachelorstudien mitbringen. Daher stellt sie den TN zu Beginn jedes Kapitels über </w:t>
      </w:r>
      <w:hyperlink w:anchor="_Mögliche_Tools_für" w:history="1">
        <w:r w:rsidRPr="00350173">
          <w:rPr>
            <w:rStyle w:val="Hyperlink"/>
          </w:rPr>
          <w:t>poll.ly</w:t>
        </w:r>
      </w:hyperlink>
      <w:r w:rsidRPr="00A9123C">
        <w:t xml:space="preserve"> die Frage, was sie mit einem bestimmten Begriff assoziieren bzw. was sie über ihn erfahren möchten. Die LP entscheidet sich für dieses Tool, da sie vermutet, dass die Begriffe zu kompliziert für eine </w:t>
      </w:r>
      <w:r w:rsidR="0095035B">
        <w:t>Wortwolke</w:t>
      </w:r>
      <w:r w:rsidRPr="00A9123C">
        <w:t xml:space="preserve"> sind, sie aber den Aufwand für das Brainstorming trotzdem so gering wie möglich halten möchte. Ist wenig Zeit für das Brainstorming vorhanden, kündigt die LP an, nur die beliebtesten drei Antworten zu diskutieren und fordert die TN dazu auf, die für sie interessantesten Antworten – ähnlich wie in sozialen Medien – mit einem Herz zu versehen. Steht mehr Zeit zur Verfügung, kann die LP genauer auf die Antworten der TN eingehen. Die gesammelten Gedanken helfen der LP dabei, sich besser am Vorwissen der TN zu orientieren und ihre Inhalte dementsprechend zu gestalten.</w:t>
      </w:r>
    </w:p>
    <w:p w14:paraId="5EB30498" w14:textId="77777777" w:rsidR="00A9123C" w:rsidRPr="004744E2" w:rsidRDefault="00A9123C" w:rsidP="006C1A63"/>
    <w:p w14:paraId="6994E8FB" w14:textId="77777777" w:rsidR="00A0401D" w:rsidRPr="004744E2" w:rsidRDefault="00A0401D" w:rsidP="00874C05">
      <w:pPr>
        <w:pStyle w:val="berschrift1"/>
      </w:pPr>
      <w:bookmarkStart w:id="33" w:name="_Toc31371237"/>
      <w:bookmarkStart w:id="34" w:name="_Toc36647102"/>
      <w:r w:rsidRPr="004744E2">
        <w:t>Weiterführende Literatur und Beispiele</w:t>
      </w:r>
      <w:bookmarkEnd w:id="33"/>
      <w:bookmarkEnd w:id="34"/>
    </w:p>
    <w:p w14:paraId="67C634C5" w14:textId="1DABB11E" w:rsidR="00A0401D" w:rsidRPr="004744E2" w:rsidRDefault="00B56273" w:rsidP="006C1A63">
      <w:pPr>
        <w:pStyle w:val="Bulletpoints"/>
      </w:pPr>
      <w:r w:rsidRPr="00B56273">
        <w:t xml:space="preserve">Höfler, Elke. (2018). </w:t>
      </w:r>
      <w:hyperlink r:id="rId28" w:history="1">
        <w:r w:rsidRPr="00092043">
          <w:rPr>
            <w:rStyle w:val="Hyperlink"/>
          </w:rPr>
          <w:t>Digitale Werkzeugkiste eROM</w:t>
        </w:r>
      </w:hyperlink>
      <w:r w:rsidRPr="00B56273">
        <w:t>. Österreichisches Sprachen-Kompetenz-Zentrum (Hrsg.). Graz: ÖSZ.</w:t>
      </w:r>
    </w:p>
    <w:p w14:paraId="6404603F" w14:textId="77777777" w:rsidR="00A0401D" w:rsidRPr="004744E2" w:rsidRDefault="00A0401D" w:rsidP="00B56273">
      <w:bookmarkStart w:id="35" w:name="_Ref23153700"/>
    </w:p>
    <w:p w14:paraId="16ED36F1" w14:textId="4F044EC4" w:rsidR="00A0401D" w:rsidRPr="004744E2" w:rsidRDefault="00A0401D" w:rsidP="00874C05">
      <w:pPr>
        <w:pStyle w:val="berschrift1"/>
      </w:pPr>
      <w:bookmarkStart w:id="36" w:name="_Toc31371238"/>
      <w:bookmarkStart w:id="37" w:name="_Toc36647103"/>
      <w:r w:rsidRPr="004744E2">
        <w:t>Quellen</w:t>
      </w:r>
      <w:bookmarkEnd w:id="35"/>
      <w:bookmarkEnd w:id="36"/>
      <w:bookmarkEnd w:id="37"/>
    </w:p>
    <w:sectPr w:rsidR="00A0401D" w:rsidRPr="004744E2" w:rsidSect="00B568CE">
      <w:footerReference w:type="default" r:id="rId29"/>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32EE7" w14:textId="77777777" w:rsidR="004403BC" w:rsidRDefault="004403BC" w:rsidP="006C1A63"/>
  </w:endnote>
  <w:endnote w:type="continuationSeparator" w:id="0">
    <w:p w14:paraId="14B83C0F" w14:textId="77777777" w:rsidR="004403BC" w:rsidRDefault="004403BC" w:rsidP="006C1A63">
      <w:r>
        <w:continuationSeparator/>
      </w:r>
    </w:p>
  </w:endnote>
  <w:endnote w:type="continuationNotice" w:id="1">
    <w:p w14:paraId="384BCFEE" w14:textId="77777777" w:rsidR="004403BC" w:rsidRDefault="004403BC">
      <w:pPr>
        <w:spacing w:before="0" w:after="0" w:line="240" w:lineRule="auto"/>
      </w:pPr>
    </w:p>
  </w:endnote>
  <w:endnote w:id="2">
    <w:p w14:paraId="082780FB" w14:textId="4167E624" w:rsidR="001F47F3" w:rsidRPr="00C07D29" w:rsidRDefault="001F47F3" w:rsidP="005205AA">
      <w:pPr>
        <w:pStyle w:val="Endnotentext"/>
        <w:rPr>
          <w:rFonts w:asciiTheme="minorHAnsi" w:hAnsiTheme="minorHAnsi" w:cstheme="minorBidi"/>
        </w:rPr>
      </w:pPr>
      <w:r>
        <w:rPr>
          <w:rStyle w:val="Endnotenzeichen"/>
        </w:rPr>
        <w:endnoteRef/>
      </w:r>
      <w:r>
        <w:t xml:space="preserve"> </w:t>
      </w:r>
      <w:r w:rsidR="00C07D29">
        <w:rPr>
          <w:sz w:val="23"/>
          <w:szCs w:val="23"/>
        </w:rPr>
        <w:t xml:space="preserve">Ebner, Martin, Haintz, Christian, Pichler, Karin, &amp; Schön, Sandra (2014). Technologiegestützte Echtzeit-Interaktion in Massenvorlesungen im Hörsaal. Entwicklung und Erprobung eines digitalen Backchannels während der Vorlesung. In Klaus Rummler (Hrsg.), </w:t>
      </w:r>
      <w:r w:rsidR="00C07D29">
        <w:rPr>
          <w:i/>
          <w:sz w:val="23"/>
          <w:szCs w:val="23"/>
        </w:rPr>
        <w:t>Lernräume gestalten – Bildungskontexte vielfältig denken</w:t>
      </w:r>
      <w:r w:rsidR="00C07D29">
        <w:rPr>
          <w:sz w:val="23"/>
          <w:szCs w:val="23"/>
        </w:rPr>
        <w:t xml:space="preserve"> (S. 567-578). Münster: Waxmann.</w:t>
      </w:r>
      <w:r w:rsidR="0073448E">
        <w:rPr>
          <w:sz w:val="23"/>
          <w:szCs w:val="23"/>
        </w:rPr>
        <w:t xml:space="preserve"> </w:t>
      </w:r>
      <w:r w:rsidR="0073448E" w:rsidRPr="0073448E">
        <w:rPr>
          <w:sz w:val="23"/>
          <w:szCs w:val="23"/>
        </w:rPr>
        <w:t>Verfügbar unter:</w:t>
      </w:r>
      <w:r w:rsidR="0073448E" w:rsidRPr="0073448E">
        <w:rPr>
          <w:sz w:val="23"/>
          <w:szCs w:val="23"/>
        </w:rPr>
        <w:br/>
      </w:r>
      <w:hyperlink r:id="rId1" w:history="1">
        <w:r w:rsidR="0073448E" w:rsidRPr="0073448E">
          <w:rPr>
            <w:rStyle w:val="Hyperlink"/>
            <w:sz w:val="23"/>
            <w:szCs w:val="23"/>
          </w:rPr>
          <w:t>https://www.pedocs.de/volltexte/2015/10116/pdf/Lernraeume_gestalten_2014_Ebner_ua_Technologiegestuetzte_Echtzeit_Interaktion.pdf</w:t>
        </w:r>
      </w:hyperlink>
      <w:r w:rsidR="0073448E">
        <w:rPr>
          <w:sz w:val="23"/>
          <w:szCs w:val="23"/>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8CA18" w14:textId="77777777" w:rsidR="0038321B" w:rsidRDefault="0038321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F2E6" w14:textId="77777777" w:rsidR="00352829" w:rsidRDefault="00352829" w:rsidP="006C1A63">
    <w:pPr>
      <w:pStyle w:val="Fuzeile"/>
    </w:pPr>
  </w:p>
  <w:p w14:paraId="38C97DA5" w14:textId="229AA9CC" w:rsidR="00BA507D" w:rsidRPr="008B2B9C" w:rsidRDefault="00BA507D" w:rsidP="006C1A63">
    <w:pPr>
      <w:pStyle w:val="Fuzeile"/>
    </w:pPr>
    <w:hyperlink r:id="rId1" w:history="1">
      <w:r w:rsidRPr="00BA507D">
        <w:rPr>
          <w:rStyle w:val="Hyperlink"/>
          <w:i/>
        </w:rPr>
        <w:t>CC BY 4.0</w:t>
      </w:r>
    </w:hyperlink>
    <w:r w:rsidR="00352829" w:rsidRPr="00385C31">
      <w:t xml:space="preserve"> Steirische Hochschulkonferenz</w:t>
    </w:r>
    <w:r w:rsidR="00107492">
      <w:tab/>
    </w:r>
    <w:r w:rsidR="00107492">
      <w:tab/>
      <w:t>Aktuelle Version: 30.10.2019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146FD" w14:textId="77777777" w:rsidR="0038321B" w:rsidRDefault="0038321B">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23BB" w14:textId="77777777" w:rsidR="00352829" w:rsidRDefault="00352829" w:rsidP="006C1A63">
    <w:pPr>
      <w:pStyle w:val="Fuzeile"/>
    </w:pPr>
  </w:p>
  <w:p w14:paraId="6651A811" w14:textId="17D03670" w:rsidR="00BA507D" w:rsidRPr="00BA507D" w:rsidRDefault="00BA507D" w:rsidP="006C1A63">
    <w:pPr>
      <w:pStyle w:val="Fuzeile"/>
    </w:pPr>
    <w:hyperlink r:id="rId1" w:history="1">
      <w:r w:rsidRPr="00BA507D">
        <w:rPr>
          <w:rStyle w:val="Hyperlink"/>
          <w:i/>
        </w:rPr>
        <w:t>CC BY 4.0</w:t>
      </w:r>
    </w:hyperlink>
    <w:r w:rsidR="00352829" w:rsidRPr="00385C31">
      <w:t xml:space="preserve"> Steirische Hochschulkonferenz</w:t>
    </w:r>
    <w:r>
      <w:ptab w:relativeTo="margin" w:alignment="right" w:leader="none"/>
    </w:r>
    <w:r w:rsidR="003B2C60">
      <w:t xml:space="preserve">Seite </w:t>
    </w:r>
    <w:r w:rsidR="003B2C60">
      <w:fldChar w:fldCharType="begin"/>
    </w:r>
    <w:r w:rsidR="003B2C60">
      <w:instrText>PAGE   \* MERGEFORMAT</w:instrText>
    </w:r>
    <w:r w:rsidR="003B2C60">
      <w:fldChar w:fldCharType="separate"/>
    </w:r>
    <w:r w:rsidR="00F100FF" w:rsidRPr="00F100FF">
      <w:rPr>
        <w:noProof/>
        <w:lang w:val="de-DE"/>
      </w:rPr>
      <w:t>7</w:t>
    </w:r>
    <w:r w:rsidR="003B2C60">
      <w:fldChar w:fldCharType="end"/>
    </w:r>
    <w:r w:rsidR="003B2C60">
      <w:t>/</w:t>
    </w:r>
    <w:fldSimple w:instr=" SECTIONPAGES   \* MERGEFORMAT ">
      <w:r w:rsidR="00FD3CD9">
        <w:rP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D8741" w14:textId="77777777" w:rsidR="004403BC" w:rsidRDefault="004403BC" w:rsidP="006C1A63">
      <w:r>
        <w:separator/>
      </w:r>
    </w:p>
  </w:footnote>
  <w:footnote w:type="continuationSeparator" w:id="0">
    <w:p w14:paraId="6CCA0463" w14:textId="77777777" w:rsidR="004403BC" w:rsidRDefault="004403BC" w:rsidP="006C1A63">
      <w:r>
        <w:continuationSeparator/>
      </w:r>
    </w:p>
  </w:footnote>
  <w:footnote w:type="continuationNotice" w:id="1">
    <w:p w14:paraId="1F549E84" w14:textId="77777777" w:rsidR="004403BC" w:rsidRDefault="004403B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CF359" w14:textId="77777777" w:rsidR="0038321B" w:rsidRDefault="0038321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3CBFC" w14:textId="77777777" w:rsidR="007E7ED6" w:rsidRDefault="007E7ED6" w:rsidP="006C1A63">
    <w:pPr>
      <w:pStyle w:val="Kopfzeile"/>
    </w:pPr>
  </w:p>
  <w:p w14:paraId="0415AB0A" w14:textId="32CEAF31" w:rsidR="6330FE5A" w:rsidRDefault="00182AF9" w:rsidP="006C1A63">
    <w:pPr>
      <w:pStyle w:val="Kopfzeile"/>
    </w:pPr>
    <w:r>
      <w:rPr>
        <w:noProof/>
        <w:color w:val="0563C1" w:themeColor="hyperlink"/>
        <w:lang w:eastAsia="ja-JP"/>
      </w:rPr>
      <w:drawing>
        <wp:anchor distT="0" distB="0" distL="114300" distR="114300" simplePos="0" relativeHeight="251658247" behindDoc="0" locked="0" layoutInCell="1" allowOverlap="1" wp14:anchorId="3D079918" wp14:editId="593FB1B0">
          <wp:simplePos x="0" y="0"/>
          <wp:positionH relativeFrom="column">
            <wp:posOffset>4331586</wp:posOffset>
          </wp:positionH>
          <wp:positionV relativeFrom="paragraph">
            <wp:posOffset>15820</wp:posOffset>
          </wp:positionV>
          <wp:extent cx="1439545" cy="416941"/>
          <wp:effectExtent l="0" t="0" r="0" b="2540"/>
          <wp:wrapNone/>
          <wp:docPr id="119" name="Grafik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1">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sidR="00D92BF1">
      <w:rPr>
        <w:noProof/>
        <w:lang w:eastAsia="ja-JP"/>
      </w:rPr>
      <w:drawing>
        <wp:anchor distT="0" distB="0" distL="114300" distR="114300" simplePos="0" relativeHeight="251658246" behindDoc="0" locked="0" layoutInCell="1" allowOverlap="1" wp14:anchorId="2A8E654E" wp14:editId="7B9090BD">
          <wp:simplePos x="0" y="0"/>
          <wp:positionH relativeFrom="column">
            <wp:posOffset>-356441</wp:posOffset>
          </wp:positionH>
          <wp:positionV relativeFrom="paragraph">
            <wp:posOffset>-109311</wp:posOffset>
          </wp:positionV>
          <wp:extent cx="540000" cy="540000"/>
          <wp:effectExtent l="0" t="0" r="0" b="0"/>
          <wp:wrapNone/>
          <wp:docPr id="118" name="Grafik 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at-3.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r w:rsidR="00211E7F">
      <w:rPr>
        <w:noProof/>
        <w:lang w:eastAsia="ja-JP"/>
      </w:rPr>
      <mc:AlternateContent>
        <mc:Choice Requires="wps">
          <w:drawing>
            <wp:anchor distT="0" distB="0" distL="114300" distR="114300" simplePos="0" relativeHeight="251658243" behindDoc="0" locked="0" layoutInCell="1" allowOverlap="1" wp14:anchorId="4A91DE78" wp14:editId="740DA0C3">
              <wp:simplePos x="0" y="0"/>
              <wp:positionH relativeFrom="column">
                <wp:posOffset>-2068195</wp:posOffset>
              </wp:positionH>
              <wp:positionV relativeFrom="paragraph">
                <wp:posOffset>700405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16B0C85" id="Trapezoid 6" o:spid="_x0000_s1026" alt="&quot;&quot;" style="position:absolute;margin-left:-162.85pt;margin-top:55.15pt;width:184.5pt;height:28.25pt;rotation:90;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igEQQAAAYOAAAOAAAAZHJzL2Uyb0RvYy54bWzsV0tv3DYQvhfofyB0DFDrsZJ3vfA6MBy4&#10;KGAkRuwi7ZFLUSsBFMmS3Ifz6zMkRS1tJ10laG/Zg5aPmfk43wzJ4eXbQ8/QjirdCb5K8rMsQZQT&#10;UXd8s0r+fLz9bZEgbTCvMROcrpInqpO3V7/+crmXS1qIVrCaKgRGuF7u5SppjZHLNNWkpT3WZ0JS&#10;DpONUD020FWbtFZ4D9Z7lhZZdp7uhaqlEoRqDaPv/GRy5ew3DSXmQ9NoahBbJbA2477Kfdf2m15d&#10;4uVGYdl2ZFgG/oFV9LjjADqaeocNRlvVvTLVd0QJLRpzRkSfiqbpCHU+gDd59sKbhxZL6nwBcrQc&#10;adL/nVnyfvcg7xXQsJd6qaFpvTg0qkdKAFtVmdmf8w1Wiw6OuqeROnowiMBgMStneQUME5ibVYv5&#10;vLLcpt6WtUm22vxORW/beHenjae+hpYjrkYc95AhRHCuO0P/AmNNzyAab1KUoT0KEIPeC/G/Y/Gq&#10;zLMiQy3yjSHKrxDyCKGazfOLCTCxzmmEIkLIF1l1cT4BIlY6DTGLIAaKTpMVK00kq4xwJjgRi09E&#10;iCM4ASEWdwh5CHj+fwX8NEIcuyI/L4tifjoasdIY8G86EcfuxwN+2pU4ghPCEYtPDEccwQkIsfhE&#10;hHi3zs5n83l+OhqxTrHIFyezKg7fz5j7M9dlL5z+m3C+4zYc+eTAhzMfWgjbQsHfL1Joe7/EFwBc&#10;JqELB7y/UEDL3Sf/rgxRjJXDeqYpQ0Rj5eK7kGF/xsqz71KGXRQrl7Ey0HnkTkFpY4sa5ooakyAo&#10;alSCoKhZWx28lNhYykMT7aNLurUXO1yRubvXe7Gjj8IJmuMFPwh4zo8ijMeifk+5NdutMqw2yIR/&#10;6cwOW8MJh1gGifA/SIZiAqh4towgFv69OJwL3xIkTGjqXbB8uIJkJMbyGRUlWrCuvu0Ys0y4ApTe&#10;MIV2GFheb0IOPJNiLhOfDb1SDJkXSQGw1UyPJZdrmSdGLTbjH2mDutqWVS5AL2xiQig3Pna6xTX1&#10;a6xcoeadHTWcx86gtdyAd6PtwYCttI+OBtvezCBvVakrpkdlv2NHGL+C58qjhkMW3IzKfceF+ppn&#10;DLwakL18IMlTY1lai/rpXvniFAKvJbntlDZ3WJt7rKBahEF4j5gP8GmYgKyH7HatBLVCff7auJWH&#10;khpmE7SHt8Aq0f9ssaIJYn9wKLYv8rIEs8Z1ympeQEfFM+t4hm/7GwE5AycQrM41rbxhodko0X+C&#10;Z8u1RYUpzAlgw0lnYAP7zo2BPkzBw4fQ62vXhgcDpO4df5DEGresSvD88fAJK4lsc5UYqMffi/Bu&#10;OBbakHFHWavJxfXWiKazVbjLQ8/r0IHHhkuc4WFkXzNx30kdn29XXwAAAP//AwBQSwMEFAAGAAgA&#10;AAAhAMgTEy/iAAAADQEAAA8AAABkcnMvZG93bnJldi54bWxMj8FOwzAMhu9IvENkJG5dmpVOW9d0&#10;mpBAQpwoXLilTdZWNE5JsrV7e8wJbrb86ff3l4fFjuxifBgcShCrFJjB1ukBOwkf70/JFliICrUa&#10;HRoJVxPgUN3elKrQbsY3c6ljxygEQ6Ek9DFOBeeh7Y1VYeUmg3Q7OW9VpNV3XHs1U7gd+TpNN9yq&#10;AelDrybz2Jv2qz5bCe22fh4aq7+P+eRf+tfQ4fVzlvL+bjnugUWzxD8YfvVJHSpyatwZdWCjhERs&#10;djmxND3kO2CEJEJk1K+RkK0zAbwq+f8W1Q8AAAD//wMAUEsBAi0AFAAGAAgAAAAhALaDOJL+AAAA&#10;4QEAABMAAAAAAAAAAAAAAAAAAAAAAFtDb250ZW50X1R5cGVzXS54bWxQSwECLQAUAAYACAAAACEA&#10;OP0h/9YAAACUAQAACwAAAAAAAAAAAAAAAAAvAQAAX3JlbHMvLnJlbHNQSwECLQAUAAYACAAAACEA&#10;tzk4oBEEAAAGDgAADgAAAAAAAAAAAAAAAAAuAgAAZHJzL2Uyb0RvYy54bWxQSwECLQAUAAYACAAA&#10;ACEAyBMTL+IAAAANAQAADwAAAAAAAAAAAAAAAABrBgAAZHJzL2Rvd25yZXYueG1sUEsFBgAAAAAE&#10;AAQA8wAAAHoHAAAAAA==&#10;" path="m,541021l363771,2818,2164227,r178923,541021l,541021xe" fillcolor="#523d91 [3214]" strokecolor="white [3212]" strokeweight="1pt">
              <v:stroke joinstyle="miter"/>
              <v:path arrowok="t" o:connecttype="custom" o:connectlocs="0,358775;363771,1869;2164227,0;2343150,358775;0,358775" o:connectangles="0,0,0,0,0"/>
            </v:shape>
          </w:pict>
        </mc:Fallback>
      </mc:AlternateContent>
    </w:r>
    <w:r w:rsidR="00211E7F">
      <w:rPr>
        <w:noProof/>
        <w:lang w:eastAsia="ja-JP"/>
      </w:rPr>
      <mc:AlternateContent>
        <mc:Choice Requires="wps">
          <w:drawing>
            <wp:anchor distT="0" distB="0" distL="114300" distR="114300" simplePos="0" relativeHeight="251658242" behindDoc="0" locked="0" layoutInCell="1" allowOverlap="1" wp14:anchorId="02455AF3" wp14:editId="49DD4DA7">
              <wp:simplePos x="0" y="0"/>
              <wp:positionH relativeFrom="column">
                <wp:posOffset>-1080135</wp:posOffset>
              </wp:positionH>
              <wp:positionV relativeFrom="paragraph">
                <wp:posOffset>-288925</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rgbClr val="A14B5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348D6" id="Trapezoid 5" o:spid="_x0000_s1026" alt="&quot;&quot;" style="position:absolute;margin-left:-85.05pt;margin-top:-22.75pt;width:184.5pt;height:28.3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dDSgQAAPgPAAAOAAAAZHJzL2Uyb0RvYy54bWzUV9tu3DYQfS/QfyD0WKDWUpfuBV4HWwcu&#10;ChiJUbtI8silqJUAilRJ7sX9+g5JSUs7F8lG8lA/rElxZg55zlCauXxzajg6MKVrKdYRvphFiAkq&#10;i1rs1tHfDze/LiKkDREF4VKwdfTIdPTm6uefLo/tiiWykrxgCkEQoVfHdh1VxrSrONa0Yg3RF7Jl&#10;AhZLqRpiYKp2caHIEaI3PE5ms9/io1RFqyRlWsPTt34xunLxy5JR874sNTOIryPYm3G/yv1u7W98&#10;dUlWO0XaqqbdNsgrdtGQWgDoEOotMQTtVf1ZqKamSmpZmgsqm1iWZU2ZOwOcBs+enea+Ii1zZwFy&#10;dDvQpL9fWPrucN/eKaDh2OqVhqE9xalUDVIS2MKzxcz+ucPBdtHJcfc4cMdOBlF4mKRZinOgmMJa&#10;mi8z7MiNfTAblO61+YPJxo7J4VYbz30BI8dcgQRpIEWoFELXhn2EYGXDQY5fYjRDR5QsFhme95o9&#10;N/8Umufpcp7PUIX8oJP5uctHHCDM02SB03GY0GccIQkQEpzjNJ+PQ4RO4xBpCOEpGocInSaSlQU4&#10;E+QIzScihApOQAjNc8i3xHHlBj9KcJzMx0FC+eBaZAnG44KETuMQoXzdtRiHCJ0m8hWKOEGR0Hwi&#10;QijiBITQHBCWeGEvuRtM0hwvc5yMU/XZJf8mQqjdqwRfLMePEar3Wsmn0BVqOEGQ0HyiIKGGExBC&#10;84kIoXzzHy95li7m+evuOCjytbz9fwoOH/xd/0knVf+VpyfRfeZhhIgtDn1J0UptS4rwmw/1Qz+F&#10;bzoUCRASvFwJ8W1nkD10xi9yhkscOicvcgatQuf0Rc5whULnLHT2Z++4U1DO2kKWu0LWRAgKWRUh&#10;KGS31oesWmIs5f0QHaEu64omVK2j7j1plxt5YA/SGZpzTXd+kQLu2YSL0NRfKLfnXp7eoP/fupiJ&#10;vxdTLPtNAg9P9tAH7P/7wPBG+Joh5VIznzOWDJc8AyuWzKAI1ZLXxU3NuaVBq932mit0IEDwBme/&#10;58tOhydm3OXhk0euV2GD73bX511gBcjWMz4X2W5kHjmz4Fz8xUpUF7aOdpX2s5iEUiYM9ksVKZjf&#10;Zu4qc3/awcMd2QW0kUs43hC7C2B7q/N++9g+TGdvXZlrnwZnf18HGL+Dp86Dh0OWwgzOTS2k+tLJ&#10;OJyqQ/b2PUmeGsvSVhaPd8q3I6C8bulNrbS5JdrcEQXtATyEDtS8h5+SS8h5yG03ilAl1b9fem7t&#10;oYmC1QgdoftbR/qfPVEsQvxPAe3VEmcZhDVukuXzBCYqXNmGK2LfXEtIG3j/wO7c0Nob3g9LJZsP&#10;0KhuLCosEUEBG95zBq6vn1wbmMMStLqUbTZuDC0i5O6tuG+pDW5ZbeHkD6cPRLXIDteRgQbsnew7&#10;xXNnBRl3trWeQm72Rpa1bbtcHnpeuwm0ly5xulbY9q/h3FmdG/ar/wAAAP//AwBQSwMEFAAGAAgA&#10;AAAhAIFYNqnfAAAACwEAAA8AAABkcnMvZG93bnJldi54bWxMj8tOwzAQRfdI/IM1SGxQa7uikIY4&#10;FaLiAyhUsJzEQ5LiRxS7SeDrcVewu6M5unOm2M7WsJGG0HmnQC4FMHK1151rFLy9Pi8yYCGi02i8&#10;IwXfFGBbXl4UmGs/uRca97FhqcSFHBW0MfY556FuyWJY+p5c2n36wWJM49BwPeCUyq3hKyHuuMXO&#10;pQst9vTUUv21P1kFY3azeh9/0GTisDv6qd99VIejUtdX8+MDsEhz/IPhrJ/UoUxOlT85HZhRsJD3&#10;QiY2pdv1GtgZ2WQbYFUKUgIvC/7/h/IXAAD//wMAUEsBAi0AFAAGAAgAAAAhALaDOJL+AAAA4QEA&#10;ABMAAAAAAAAAAAAAAAAAAAAAAFtDb250ZW50X1R5cGVzXS54bWxQSwECLQAUAAYACAAAACEAOP0h&#10;/9YAAACUAQAACwAAAAAAAAAAAAAAAAAvAQAAX3JlbHMvLnJlbHNQSwECLQAUAAYACAAAACEABmgn&#10;Q0oEAAD4DwAADgAAAAAAAAAAAAAAAAAuAgAAZHJzL2Uyb0RvYy54bWxQSwECLQAUAAYACAAAACEA&#10;gVg2qd8AAAALAQAADwAAAAAAAAAAAAAAAACkBgAAZHJzL2Rvd25yZXYueG1sUEsFBgAAAAAEAAQA&#10;8wAAALAHAAAAAA==&#10;" path="m,541918l719512,,2438751,r445419,541918l,541918xe" fillcolor="#a14b59" strokecolor="white [3212]" strokeweight="1pt">
              <v:stroke joinstyle="miter"/>
              <v:path arrowok="t" o:connecttype="custom" o:connectlocs="0,359410;584544,0;1981284,0;2343150,359410;0,359410" o:connectangles="0,0,0,0,0"/>
            </v:shape>
          </w:pict>
        </mc:Fallback>
      </mc:AlternateContent>
    </w:r>
    <w:r w:rsidR="00211E7F">
      <w:rPr>
        <w:noProof/>
        <w:lang w:eastAsia="ja-JP"/>
      </w:rPr>
      <mc:AlternateContent>
        <mc:Choice Requires="wps">
          <w:drawing>
            <wp:anchor distT="0" distB="0" distL="114300" distR="114300" simplePos="0" relativeHeight="251658245" behindDoc="0" locked="0" layoutInCell="1" allowOverlap="1" wp14:anchorId="7F8AB21D" wp14:editId="49F8E066">
              <wp:simplePos x="0" y="0"/>
              <wp:positionH relativeFrom="column">
                <wp:posOffset>-2069403</wp:posOffset>
              </wp:positionH>
              <wp:positionV relativeFrom="paragraph">
                <wp:posOffset>3945414</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2B27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alt="&quot;&quot;" style="position:absolute;margin-left:-162.95pt;margin-top:310.65pt;width:184.55pt;height:28.3pt;rotation:9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jTLogIAAMQFAAAOAAAAZHJzL2Uyb0RvYy54bWysVNtu2zAMfR+wfxD0vjrOpZegThG06DCg&#10;aIO1Q58VWYo16DZJiZN9/SjJdtKtwIBhfhBEkTwkj0le3+yVRDvmvDC6wuXZCCOmqamF3lT428v9&#10;p0uMfCC6JtJoVuED8/hm8fHDdWvnbGwaI2vmEIBoP29thZsQ7LwoPG2YIv7MWKZByY1TJIDoNkXt&#10;SAvoShbj0ei8aI2rrTOUeQ+vd1mJFwmfc0bDE+eeBSQrDLmFdLp0ruNZLK7JfOOIbQTt0iD/kIUi&#10;QkPQAeqOBIK2TvwBpQR1xhsezqhRheFcUJZqgGrK0W/VPDfEslQLkOPtQJP/f7D0cfdsVw5oaK2f&#10;e7jGKvbcKeQMsDWbjuKXaoNs0T5RdxioY/uAKDyOJ9PJxeUMIwq6yexqMh1HbouMFTGt8+EzMwrF&#10;S4WDE0RvZCyPzMnuwYdEX400UdAnpP6OEVcSfsaOSHR+VV5edICdMUD3kNHTGynqeyFlEmL7sFvp&#10;EDhXeL3pk3ljJfXfHcsu6IkjBI6exZGwdAsHySKe1F8ZR6KOpKTiUi8fkyGUMh3KrGpIzXKOs0Rz&#10;pmzwSAQmwIjMoboBuwN4W2iPnWE6++jK0igMzvl/DmFyBm+dB48U2egwOCuhjXuvMglVdZGzfU9S&#10;piaytDb1YeVya8E4ekvvBbTDA/FhRRz8bHiEbRKe4ODStBU23Q2jxrif771HexgI0GLUwiRX2P/Y&#10;Escwkl80jMpVOZ3G0U/CdHYxBsGdatanGr1VtwZ6pkzZpWu0D7K/cmfUKyydZYwKKqIpxK4wDa4X&#10;bkPeMLC2KFsukxmMuyXhQT9bGsEjq7F9X/avxNl+JmCaHk0/9d1YZEaPttFTm+U2GC5CVB557QRY&#10;FalxurUWd9GpnKyOy3fxCwAA//8DAFBLAwQUAAYACAAAACEAoLwh8+MAAAANAQAADwAAAGRycy9k&#10;b3ducmV2LnhtbEyPwU7DMAyG70i8Q2Qkbl2adSuj1J0QCIkLILYdOGZt1lQ0TtVkW/f2mBPcbPnT&#10;7+8v15PrxcmMofOEoGYpCEO1bzpqEXbbl2QFIkRNje49GYSLCbCurq9KXTT+TJ/mtImt4BAKhUaw&#10;MQ6FlKG2xukw84Mhvh386HTkdWxlM+ozh7teztM0l053xB+sHsyTNfX35ugQ3u/s8OY6u5tnh/ix&#10;XT6/yuzyhXh7Mz0+gIhmin8w/OqzOlTstPdHaoLoERKV3+fMIizyJbdiJFEq42mPsMoWCmRVyv8t&#10;qh8AAAD//wMAUEsBAi0AFAAGAAgAAAAhALaDOJL+AAAA4QEAABMAAAAAAAAAAAAAAAAAAAAAAFtD&#10;b250ZW50X1R5cGVzXS54bWxQSwECLQAUAAYACAAAACEAOP0h/9YAAACUAQAACwAAAAAAAAAAAAAA&#10;AAAvAQAAX3JlbHMvLnJlbHNQSwECLQAUAAYACAAAACEAOWo0y6ICAADEBQAADgAAAAAAAAAAAAAA&#10;AAAuAgAAZHJzL2Uyb0RvYy54bWxQSwECLQAUAAYACAAAACEAoLwh8+MAAAANAQAADwAAAAAAAAAA&#10;AAAAAAD8BAAAZHJzL2Rvd25yZXYueG1sUEsFBgAAAAAEAAQA8wAAAAwGAAAAAA==&#10;" adj="14944" fillcolor="#523d91 [3214]" strokecolor="white [3212]" strokeweight="1pt"/>
          </w:pict>
        </mc:Fallback>
      </mc:AlternateContent>
    </w:r>
    <w:r w:rsidR="00211E7F">
      <w:rPr>
        <w:noProof/>
        <w:lang w:eastAsia="ja-JP"/>
      </w:rPr>
      <mc:AlternateContent>
        <mc:Choice Requires="wps">
          <w:drawing>
            <wp:anchor distT="0" distB="0" distL="114300" distR="114300" simplePos="0" relativeHeight="251658244" behindDoc="0" locked="0" layoutInCell="1" allowOverlap="1" wp14:anchorId="5C64BE91" wp14:editId="6BC59600">
              <wp:simplePos x="0" y="0"/>
              <wp:positionH relativeFrom="column">
                <wp:posOffset>-2249031</wp:posOffset>
              </wp:positionH>
              <wp:positionV relativeFrom="paragraph">
                <wp:posOffset>3043664</wp:posOffset>
              </wp:positionV>
              <wp:extent cx="2700655" cy="358528"/>
              <wp:effectExtent l="9208" t="9842" r="13652" b="89853"/>
              <wp:wrapNone/>
              <wp:docPr id="7"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00655" cy="358528"/>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75C37" id="Trapezoid 6" o:spid="_x0000_s1026" alt="&quot;&quot;" style="position:absolute;margin-left:-177.1pt;margin-top:239.65pt;width:212.65pt;height:28.25pt;rotation:-9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MsdgQAAPUPAAAOAAAAZHJzL2Uyb0RvYy54bWy0V8Fu4zYQvRfoPxA6FmhkyZbjGHEWQRYp&#10;CgS7QZNit0eaomwBFKmSdOzs13c4FGU6iWMh2PogU+LMPM57pDRz+WnXCPLEtamVXCTZ2SghXDJV&#10;1nK1SP5+vP19lhBjqSypUJIvkmdukk9Xv/5yuW3nPFdrJUquCQSRZr5tF8na2naepoateUPNmWq5&#10;hMlK6YZauNWrtNR0C9Ebkeaj0TTdKl22WjFuDDz97CeTK4xfVZzZr1VluCVikcDaLF41Xpfuml5d&#10;0vlK03Zds24Z9AOraGgtAbQP9ZlaSja6fhWqqZlWRlX2jKkmVVVVM445QDbZ6EU2D2vacswFyDFt&#10;T5P5eWHZl6eH9l4DDdvWzA0MXRa7SjdEK2ArmwLL8MPkYLlkh9w999zxnSUMHubnoEZRJITB3LiY&#10;FfnMkZv6YC4o2xj7B1eNG9OnO2M99yWMkLmSSNrAFmFKSlNb/h30qhoBcvyWkhHZknw8GWdF0Oyl&#10;+T+xeTHJRvmIrIkfdDK/dPmeRQjF+Dy7GAAT+5xGyCOEbDYqLqYDIGKn0xDjCKKj6DRZsdNAsiYR&#10;zoAkYvOBCLGCAxBic0TIguDZ/yX4aYRYuzybTvL8/LQasVMv+NEkYu0+LvjpVGIFB8gRmw+UI1Zw&#10;AEJsjgh5EDwfIniWT4vxpDgtx5tH/ChELN6HFO+VOArxcxQ/zVYs4QA9YvOBesQSIgJ8NmbT4oh8&#10;r9/p46D4+IjLwTsdvl7jkX/jvo/zpuJHIQ4UL/LsYpK7TfU+ROzUK34U4kBxH/g0ROx0qMdRnFjC&#10;AXrE5ohwqAd87Vfhe07X4RPPdrL7xsOIUFcZ+nqiVcbVE/EHH4qHcAvi+wICvLB+eN8ZJIyd8e0J&#10;6xnmDOLEzngQBzsD7bEzcj3YGRiNnSdxzj5Ix52GWtZVsQKrWJsQqGJ1QqCKXfqj0FLrKHdUuSHZ&#10;+qLMnS6yXiReLqzjGvXEHxUa2n1B1xl4zvcmQsam3YnCRQd9gkX4bzFo7g8GWgYxgkX47yy7g+OI&#10;8Nu2IyGYhX9vDq+QYBioDgZMKMN9Ao4CLD97WhybUQlqlKjL21oIxwP2G/xGaPJEgePlKuyAAyuB&#10;+/Dg0SvHkGpkBcDOM91X2Diyz4I7bCH/4hWpS1dEozwvYlLGuLSZn1rTkvs1FliW+2R7D8wYA7rI&#10;FWTXx+4CuMZqn2iI7cN09s6VY+/UO/vz2sP4FRw69x6IrKTtnZtaKv1WZgKy6pC9fSDJU+NYWqry&#10;+V77XgSENy27rbWxd9TYe6qhN4CH0H7ar3CphII9D3sbR7Dplf7x1nNnDx0UzCZkC63fIjH/bqjm&#10;CRF/SuitLrLJBMJavJkU5znc6HhmGc/ITXOjYM/A+wdWh0Nnb0UYVlo136BLvXaoMEUlA2x4z1k4&#10;vv7mxsI9TEGfy/j1NY6hP4SteycfWuaCO1ZbyPxx943qlrjhIrHQfX1RoU3ct1Ww4/a2zlOq641V&#10;Ve16LtyHntfuBnpL3DhdH+ya1/gerfbd+tV/AAAA//8DAFBLAwQUAAYACAAAACEAAPoN7eIAAAAN&#10;AQAADwAAAGRycy9kb3ducmV2LnhtbEyPzW6DMBCE75XyDtZW6qUixlAlgWKiqFJuveTnARzYAApe&#10;I9shbp++7qk9jmY08021DXpkM1o3GJIglikwpMa0A3USzqd9sgHmvKJWjYZQwhc62NaLp0qVrXnQ&#10;Aeej71gsIVcqCb33U8m5a3rUyi3NhBS9q7Fa+Shtx1urHrFcjzxL0xXXaqC40KsJP3psbse7lkDX&#10;ZvNqT4fPoG5zvg9rMX93QsqX57B7B+Yx+L8w/OJHdKgj08XcqXVslJCIVRHZvYSseCuAxUgiRJ4D&#10;u0hYZ2kGvK74/xf1DwAAAP//AwBQSwECLQAUAAYACAAAACEAtoM4kv4AAADhAQAAEwAAAAAAAAAA&#10;AAAAAAAAAAAAW0NvbnRlbnRfVHlwZXNdLnhtbFBLAQItABQABgAIAAAAIQA4/SH/1gAAAJQBAAAL&#10;AAAAAAAAAAAAAAAAAC8BAABfcmVscy8ucmVsc1BLAQItABQABgAIAAAAIQB2fpMsdgQAAPUPAAAO&#10;AAAAAAAAAAAAAAAAAC4CAABkcnMvZTJvRG9jLnhtbFBLAQItABQABgAIAAAAIQAA+g3t4gAAAA0B&#10;AAAPAAAAAAAAAAAAAAAAANAGAABkcnMvZG93bnJldi54bWxQSwUGAAAAAAQABADzAAAA3wcAAAAA&#10;" path="m,541023l1623060,r898882,1l2700865,541022,,541023xe" fillcolor="#523d91 [3214]" strokecolor="white [3212]" strokeweight="1pt">
              <v:stroke joinstyle="miter"/>
              <v:path arrowok="t" o:connecttype="custom" o:connectlocs="0,358528;1622934,0;2521746,1;2700655,358527;0,358528" o:connectangles="0,0,0,0,0"/>
            </v:shape>
          </w:pict>
        </mc:Fallback>
      </mc:AlternateContent>
    </w:r>
    <w:r w:rsidR="00211E7F">
      <w:rPr>
        <w:noProof/>
        <w:lang w:eastAsia="ja-JP"/>
      </w:rPr>
      <mc:AlternateContent>
        <mc:Choice Requires="wps">
          <w:drawing>
            <wp:anchor distT="0" distB="0" distL="114300" distR="114300" simplePos="0" relativeHeight="251658241" behindDoc="0" locked="0" layoutInCell="1" allowOverlap="1" wp14:anchorId="36387504" wp14:editId="16185BE3">
              <wp:simplePos x="0" y="0"/>
              <wp:positionH relativeFrom="column">
                <wp:posOffset>543670</wp:posOffset>
              </wp:positionH>
              <wp:positionV relativeFrom="paragraph">
                <wp:posOffset>-289726</wp:posOffset>
              </wp:positionV>
              <wp:extent cx="2344420" cy="359576"/>
              <wp:effectExtent l="38100" t="0" r="36830" b="21590"/>
              <wp:wrapNone/>
              <wp:docPr id="4" name="Trapezoi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70103" id="Trapezoid 4" o:spid="_x0000_s1026" alt="&quot;&quot;" style="position:absolute;margin-left:42.8pt;margin-top:-22.8pt;width:184.6pt;height:28.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1mQQAANATAAAOAAAAZHJzL2Uyb0RvYy54bWzsWEtv3DYQvhfofyB0LFBLlLQPL7wODAcu&#10;CgSJUbtIeqQpyitAIlWS9q7z6zskJe2sk41UO+0pe9CS4jzI75uRNHP2ZtfU5FFoUym5juhJEhEh&#10;uSoqeb+O/ry9+nUZEWOZLFitpFhHT8JEb85//uls265EqjaqLoQmYESa1bZdRxtr21UcG74RDTMn&#10;qhUSFkulG2Zhqu/jQrMtWG/qOE2SebxVumi14sIYuPs2LEbn3n5ZCm4/lKURltTrCPZm/VX76527&#10;xudnbHWvWbupeLcN9oJdNKyS4HQw9ZZZRh509YWppuJaGVXaE66aWJVlxYU/A5yGJs9Oc7NhrfBn&#10;AXBMO8Bkvp9Z/v7xpr3WAMO2NSsDQ3eKXakb9w/7IzsP1tMAlthZwuFmmuV5ngKmHNay2elsMXdo&#10;xntt/mDsb0J5S+zxnbEB7AJGHqqCSNZATHAlpams+ATGyqYG/H+JSUK2JKXzPFn2JD0X/wuLz3Ka&#10;pAnZkDDoeH2u8okiD9lyns/puBusM+4hRR7oYrGY09NxF1hp3EWGXHQQjbvAShPBypGfCXRg8Yke&#10;MIMTPGDxiR4wef8D4cskp8t0nI0fhMeELuks9Vhl+WyepEdy9rVp7uPq2x5wkIynH+aOni5niyR3&#10;hH/bBVYad4GTtTM87gIrTcwOnLJT6cA6E93gvP3v03yRQgpOyEHMOs1oOvrywBzSH5keyD+Sta9+&#10;l9OeDnrMA+bvhZxno04OOc9oPiWysNKQ7EfPgfP25a/zcbxw4k7IQizuqR738No8H1Lw2Lvg4Ptt&#10;Ps9Os9n4uxbHycDGUQ+YO7p8AeEDTEddfB/Cx8HCDL6E8EMP8GF/33+6s03/Nc93svuchxFhrupL&#10;fCHUKuNKB/xtD3VCP4WXeqgVQMvVAiPKQCFW9qkE+5mmDIxiZU/LZGXgCitn/2rbQABWzrFy2EGH&#10;nYY61VWota9QbUSgQtURgQr1Ljz9WmYd5A4qNyRbqL+64ohs1pHPz9Tj3qhHcau8oN3Xbp1AwHwv&#10;UkssGhLK77mnpxfo/1tvs8sLL9lz0Uv0/0Fy2CTgcLCHXqz/D+LwADkmyGtlRNi/Q8AXmgMqDkxU&#10;bBpVV8VVVdcOBt9KEJe1Jo8MIL677wPgQKr2YXhw6wvF/qhIChw7zXhfPPuRfaqF813LP0RJqsKV&#10;y56dZzYZ50JaGpY2rBBhj7MEfl2wDBr+xN6gs1zC6QbbnQHXM9kftLcdMOvknarwbZFBOaTr4Cbs&#10;4FB50PCelbSDclNJpb92shpO1XkO8j1IARqH0p0qnq410So0ZUzLrypt7Dtm7DXT0AWAaIDOkv0A&#10;l7JWEPIQ2n4UkY3Sn79238lDcwRWI7KFrs46Mn8/MC0iUv8uoW1ySvMczFo/yWcL17/QeOUOr8iH&#10;5lJBzMDjB3bnh07e1v2w1Kr5CA2oC+cVlpjk4BsecxayN0wuLcxhCVpYXFxc+DG0fiB038mbljvj&#10;DtUWTn67+8h0S9xwHVnos7xXfQeIrfoGCkTcXtZpSnXxYFVZue6Kj8OAazeBtpEPnK7F5fpSeO6l&#10;9o24838AAAD//wMAUEsDBBQABgAIAAAAIQAl9FCQ3gAAAAkBAAAPAAAAZHJzL2Rvd25yZXYueG1s&#10;TI/BbsIwDIbvk/YOkSdxg5SpIChNUTVt6mmHARLXtDFtReNUTYDC08+ctpstf/r9/el2tJ244uBb&#10;RwrmswgEUuVMS7WCw/5rugLhgyajO0eo4I4ettnrS6oT4270g9ddqAWHkE+0giaEPpHSVw1a7Weu&#10;R+LbyQ1WB16HWppB3zjcdvI9ipbS6pb4Q6N7/GiwOu8uVsGjzI/5+SB9YY99UYz79vtzfVdq8jbm&#10;GxABx/AHw1Of1SFjp9JdyHjRKVgtlkwqmMbPgYF4EXOXksl5BDJL5f8G2S8AAAD//wMAUEsBAi0A&#10;FAAGAAgAAAAhALaDOJL+AAAA4QEAABMAAAAAAAAAAAAAAAAAAAAAAFtDb250ZW50X1R5cGVzXS54&#10;bWxQSwECLQAUAAYACAAAACEAOP0h/9YAAACUAQAACwAAAAAAAAAAAAAAAAAvAQAAX3JlbHMvLnJl&#10;bHNQSwECLQAUAAYACAAAACEAkvkR9ZkEAADQEwAADgAAAAAAAAAAAAAAAAAuAgAAZHJzL2Uyb0Rv&#10;Yy54bWxQSwECLQAUAAYACAAAACEAJfRQkN4AAAAJAQAADwAAAAAAAAAAAAAAAADzBgAAZHJzL2Rv&#10;d25yZXYueG1sUEsFBgAAAAAEAAQA8wAAAP4HAAAAAA==&#10;" path="m,541022l663935,,1831422,1r332658,541021l,541022xe" fillcolor="#523d91 [3214]" strokecolor="white [3212]" strokeweight="1pt">
              <v:stroke joinstyle="miter"/>
              <v:path arrowok="t" o:connecttype="custom" o:connectlocs="0,359576;719263,0;1984040,1;2344420,359576;0,359576" o:connectangles="0,0,0,0,0"/>
            </v:shape>
          </w:pict>
        </mc:Fallback>
      </mc:AlternateContent>
    </w:r>
    <w:r w:rsidR="00211E7F">
      <w:rPr>
        <w:noProof/>
        <w:lang w:eastAsia="ja-JP"/>
      </w:rPr>
      <mc:AlternateContent>
        <mc:Choice Requires="wps">
          <w:drawing>
            <wp:anchor distT="0" distB="0" distL="114300" distR="114300" simplePos="0" relativeHeight="251658240" behindDoc="0" locked="0" layoutInCell="1" allowOverlap="1" wp14:anchorId="6E52F88B" wp14:editId="3F89DDDE">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11514" id="Gleichschenkliges Dreieck 2" o:spid="_x0000_s1026" type="#_x0000_t5" alt="&quot;&quot;" style="position:absolute;margin-left:199pt;margin-top:-22.8pt;width:184.4pt;height:28.4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2NogIAAMUFAAAOAAAAZHJzL2Uyb0RvYy54bWysVE1v2zAMvQ/YfxB0X22naZYFdYqgRYcB&#10;RVusHXpWZCnWoK9JSpzs14+SbCfdCgwY5oMgiuQj+Uzy8mqvJNox54XRNa7OSoyYpqYRelPjb8+3&#10;H+YY+UB0Q6TRrMYH5vHV8v27y84u2MS0RjbMIQDRftHZGrch2EVReNoyRfyZsUyDkhunSADRbYrG&#10;kQ7QlSwmZTkrOuMa6wxl3sPrTVbiZcLnnNHwwLlnAckaQ24hnS6d63gWy0uy2DhiW0H7NMg/ZKGI&#10;0BB0hLohgaCtE39AKUGd8YaHM2pUYTgXlKUaoJqq/K2ap5ZYlmoBcrwdafL/D5be757sowMaOusX&#10;Hq6xij13CjkDbFXlvIxfKg7SRfvE3WHkju0DovA4OZ9W8zlQTEF3Pitn8yqSW2SwCGqdD5+ZUShe&#10;ahycIHojY31kQXZ3PiT+GqSJgkYhzXeMuJLwN3ZEovl0Nj3vAXtjgB4go6c3UjS3QsokxP5h19Ih&#10;cK7xejPpfV9ZSf13x6GKE0cIHD2LI2PpFg6SRTypvzKORBNJScWlZj4mQyhlOlRZ1ZKG5RwvEs2Z&#10;stEjEZgAIzKH6kbsHuB1oQN2huntoytLszA65/85hskZvHYePVJko8PorIQ27q3KJFTVR872A0mZ&#10;msjS2jSHR5d7C5rFW3oroB3uiA+PxMHPhkdYJ+EBDi5NV2PT3zBqjfv51nu0h4kALUYdjHKN/Y8t&#10;cQwj+UXDrHyqptM4+0mYXnycgOBONetTjd6qawM9U6Xs0jXaBzlcuTPqBbbOKkYFFdEUYteYBjcI&#10;1yGvGNhblK1WyQzm3ZJwp58sjeCR1di+z/sX4uwwEzBN92YY+34sMqNH2+ipzWobDBchKo+89gLs&#10;itQ4/V6Ly+hUTlbH7bv8BQAA//8DAFBLAwQUAAYACAAAACEAWNRyDOEAAAAKAQAADwAAAGRycy9k&#10;b3ducmV2LnhtbEyPy07DMBBF90j8gzVI7FonKYQQ4lSUx6KbSpRKFTs3HpKIeBzZbhv+nmEFy9Fc&#10;3XtOtZzsIE7oQ+9IQTpPQCA1zvTUKti9v84KECFqMnpwhAq+McCyvryodGncmd7wtI2t4BIKpVbQ&#10;xTiWUoamQ6vD3I1I/Pt03urIp2+l8frM5XaQWZLk0uqeeKHTIz512Hxtj1bBy3pThNXzfuNXqXSL&#10;bt30H1lQ6vpqenwAEXGKf2H4xWd0qJnp4I5kghgULO4LdokKZje3OQhO3OU5yxw4mmYg60r+V6h/&#10;AAAA//8DAFBLAQItABQABgAIAAAAIQC2gziS/gAAAOEBAAATAAAAAAAAAAAAAAAAAAAAAABbQ29u&#10;dGVudF9UeXBlc10ueG1sUEsBAi0AFAAGAAgAAAAhADj9If/WAAAAlAEAAAsAAAAAAAAAAAAAAAAA&#10;LwEAAF9yZWxzLy5yZWxzUEsBAi0AFAAGAAgAAAAhANxKPY2iAgAAxQUAAA4AAAAAAAAAAAAAAAAA&#10;LgIAAGRycy9lMm9Eb2MueG1sUEsBAi0AFAAGAAgAAAAhAFjUcgzhAAAACgEAAA8AAAAAAAAAAAAA&#10;AAAA/AQAAGRycy9kb3ducmV2LnhtbFBLBQYAAAAABAAEAPMAAAAKBgAAAAA=&#10;" adj="18283" fillcolor="#523d91 [3214]" strokecolor="white [3212]"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CE31E" w14:textId="77777777" w:rsidR="0038321B" w:rsidRDefault="0038321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229085B"/>
    <w:multiLevelType w:val="hybridMultilevel"/>
    <w:tmpl w:val="2B1E80AA"/>
    <w:lvl w:ilvl="0" w:tplc="961073F0">
      <w:start w:val="1"/>
      <w:numFmt w:val="bullet"/>
      <w:pStyle w:val="Bulletpoints"/>
      <w:lvlText w:val=""/>
      <w:lvlJc w:val="left"/>
      <w:pPr>
        <w:ind w:left="360" w:hanging="360"/>
      </w:pPr>
      <w:rPr>
        <w:rFonts w:ascii="Symbol" w:hAnsi="Symbol" w:hint="default"/>
        <w:color w:val="523D9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22367435">
    <w:abstractNumId w:val="12"/>
  </w:num>
  <w:num w:numId="2" w16cid:durableId="414597387">
    <w:abstractNumId w:val="9"/>
  </w:num>
  <w:num w:numId="3" w16cid:durableId="256256423">
    <w:abstractNumId w:val="4"/>
  </w:num>
  <w:num w:numId="4" w16cid:durableId="757404547">
    <w:abstractNumId w:val="13"/>
  </w:num>
  <w:num w:numId="5" w16cid:durableId="1359962281">
    <w:abstractNumId w:val="11"/>
  </w:num>
  <w:num w:numId="6" w16cid:durableId="2086412016">
    <w:abstractNumId w:val="8"/>
  </w:num>
  <w:num w:numId="7" w16cid:durableId="2014644828">
    <w:abstractNumId w:val="7"/>
  </w:num>
  <w:num w:numId="8" w16cid:durableId="1616054543">
    <w:abstractNumId w:val="1"/>
  </w:num>
  <w:num w:numId="9" w16cid:durableId="611744321">
    <w:abstractNumId w:val="15"/>
  </w:num>
  <w:num w:numId="10" w16cid:durableId="1102845565">
    <w:abstractNumId w:val="2"/>
  </w:num>
  <w:num w:numId="11" w16cid:durableId="1515922647">
    <w:abstractNumId w:val="14"/>
  </w:num>
  <w:num w:numId="12" w16cid:durableId="565379490">
    <w:abstractNumId w:val="6"/>
  </w:num>
  <w:num w:numId="13" w16cid:durableId="844318420">
    <w:abstractNumId w:val="3"/>
  </w:num>
  <w:num w:numId="14" w16cid:durableId="960724715">
    <w:abstractNumId w:val="5"/>
  </w:num>
  <w:num w:numId="15" w16cid:durableId="1381828818">
    <w:abstractNumId w:val="5"/>
  </w:num>
  <w:num w:numId="16" w16cid:durableId="1150631862">
    <w:abstractNumId w:val="10"/>
  </w:num>
  <w:num w:numId="17" w16cid:durableId="787773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6145"/>
  </w:hdrShapeDefaults>
  <w:footnotePr>
    <w:numFmt w:val="lowerLette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C2"/>
    <w:rsid w:val="00004DBB"/>
    <w:rsid w:val="00007D9C"/>
    <w:rsid w:val="00015DC2"/>
    <w:rsid w:val="00023BF5"/>
    <w:rsid w:val="00033F03"/>
    <w:rsid w:val="00037E23"/>
    <w:rsid w:val="000477A6"/>
    <w:rsid w:val="00063D5B"/>
    <w:rsid w:val="000653F2"/>
    <w:rsid w:val="00067430"/>
    <w:rsid w:val="00084D62"/>
    <w:rsid w:val="00090E91"/>
    <w:rsid w:val="00092043"/>
    <w:rsid w:val="00093B0F"/>
    <w:rsid w:val="00096B4D"/>
    <w:rsid w:val="000A4E52"/>
    <w:rsid w:val="000C7C0E"/>
    <w:rsid w:val="000D3127"/>
    <w:rsid w:val="000D473C"/>
    <w:rsid w:val="000E3040"/>
    <w:rsid w:val="00107492"/>
    <w:rsid w:val="001110FC"/>
    <w:rsid w:val="0011203E"/>
    <w:rsid w:val="001218E3"/>
    <w:rsid w:val="00124262"/>
    <w:rsid w:val="0012659D"/>
    <w:rsid w:val="001316AF"/>
    <w:rsid w:val="00136E14"/>
    <w:rsid w:val="00162CBC"/>
    <w:rsid w:val="0016625F"/>
    <w:rsid w:val="00170098"/>
    <w:rsid w:val="00182AF9"/>
    <w:rsid w:val="00184432"/>
    <w:rsid w:val="0018604E"/>
    <w:rsid w:val="001B2C27"/>
    <w:rsid w:val="001B3CBA"/>
    <w:rsid w:val="001D08BF"/>
    <w:rsid w:val="001D24CB"/>
    <w:rsid w:val="001D3694"/>
    <w:rsid w:val="001E0C9F"/>
    <w:rsid w:val="001E301D"/>
    <w:rsid w:val="001F47F3"/>
    <w:rsid w:val="001F4A6B"/>
    <w:rsid w:val="00201276"/>
    <w:rsid w:val="00201E29"/>
    <w:rsid w:val="0020392C"/>
    <w:rsid w:val="00211D19"/>
    <w:rsid w:val="00211E7F"/>
    <w:rsid w:val="00227C3D"/>
    <w:rsid w:val="002346C0"/>
    <w:rsid w:val="00252A87"/>
    <w:rsid w:val="0027338E"/>
    <w:rsid w:val="002811F3"/>
    <w:rsid w:val="00283FA6"/>
    <w:rsid w:val="00285E5A"/>
    <w:rsid w:val="00286B33"/>
    <w:rsid w:val="00290DC1"/>
    <w:rsid w:val="00296F85"/>
    <w:rsid w:val="00297081"/>
    <w:rsid w:val="002A38E8"/>
    <w:rsid w:val="002B005B"/>
    <w:rsid w:val="002B12AF"/>
    <w:rsid w:val="002B3A7E"/>
    <w:rsid w:val="002C2F82"/>
    <w:rsid w:val="002C52EA"/>
    <w:rsid w:val="002D2E55"/>
    <w:rsid w:val="002F52D8"/>
    <w:rsid w:val="002F71A3"/>
    <w:rsid w:val="0030192C"/>
    <w:rsid w:val="00322D68"/>
    <w:rsid w:val="00337461"/>
    <w:rsid w:val="00341DBD"/>
    <w:rsid w:val="00350173"/>
    <w:rsid w:val="00351885"/>
    <w:rsid w:val="00352829"/>
    <w:rsid w:val="00355EB1"/>
    <w:rsid w:val="0037639C"/>
    <w:rsid w:val="0038321B"/>
    <w:rsid w:val="00385C31"/>
    <w:rsid w:val="0039235C"/>
    <w:rsid w:val="003A564B"/>
    <w:rsid w:val="003A66E0"/>
    <w:rsid w:val="003B2C60"/>
    <w:rsid w:val="003B583C"/>
    <w:rsid w:val="003C1D16"/>
    <w:rsid w:val="003C313C"/>
    <w:rsid w:val="003C6973"/>
    <w:rsid w:val="003D38B7"/>
    <w:rsid w:val="003E387A"/>
    <w:rsid w:val="003E3A33"/>
    <w:rsid w:val="003E4B0F"/>
    <w:rsid w:val="003E6DC2"/>
    <w:rsid w:val="003F4D17"/>
    <w:rsid w:val="00400119"/>
    <w:rsid w:val="004002AF"/>
    <w:rsid w:val="004040E4"/>
    <w:rsid w:val="00411DC5"/>
    <w:rsid w:val="00415BA1"/>
    <w:rsid w:val="0043263A"/>
    <w:rsid w:val="004403BC"/>
    <w:rsid w:val="0044138E"/>
    <w:rsid w:val="004445E9"/>
    <w:rsid w:val="00451673"/>
    <w:rsid w:val="00453DD3"/>
    <w:rsid w:val="00460E05"/>
    <w:rsid w:val="00465B07"/>
    <w:rsid w:val="004744E2"/>
    <w:rsid w:val="00481C66"/>
    <w:rsid w:val="0049516F"/>
    <w:rsid w:val="00497529"/>
    <w:rsid w:val="004B4063"/>
    <w:rsid w:val="004C1670"/>
    <w:rsid w:val="004D03A3"/>
    <w:rsid w:val="004D56D9"/>
    <w:rsid w:val="004E2B71"/>
    <w:rsid w:val="004E4E4D"/>
    <w:rsid w:val="00504528"/>
    <w:rsid w:val="00505FD8"/>
    <w:rsid w:val="00507155"/>
    <w:rsid w:val="005205AA"/>
    <w:rsid w:val="005237F9"/>
    <w:rsid w:val="00532AF6"/>
    <w:rsid w:val="00532F48"/>
    <w:rsid w:val="00537E2F"/>
    <w:rsid w:val="00540E4F"/>
    <w:rsid w:val="00545D2E"/>
    <w:rsid w:val="00546ED2"/>
    <w:rsid w:val="0055002C"/>
    <w:rsid w:val="00551C25"/>
    <w:rsid w:val="00573EB2"/>
    <w:rsid w:val="00577BBF"/>
    <w:rsid w:val="005A20E2"/>
    <w:rsid w:val="005A55FB"/>
    <w:rsid w:val="005A7532"/>
    <w:rsid w:val="005C0809"/>
    <w:rsid w:val="005C4B78"/>
    <w:rsid w:val="005C6CF5"/>
    <w:rsid w:val="005C748C"/>
    <w:rsid w:val="005D0A0E"/>
    <w:rsid w:val="005F0216"/>
    <w:rsid w:val="005F2B7C"/>
    <w:rsid w:val="005F4A70"/>
    <w:rsid w:val="005F55F7"/>
    <w:rsid w:val="00603099"/>
    <w:rsid w:val="006136EA"/>
    <w:rsid w:val="00635469"/>
    <w:rsid w:val="00636D4A"/>
    <w:rsid w:val="00654F9F"/>
    <w:rsid w:val="006562A9"/>
    <w:rsid w:val="006600C2"/>
    <w:rsid w:val="00663E61"/>
    <w:rsid w:val="00666102"/>
    <w:rsid w:val="00681256"/>
    <w:rsid w:val="006A748F"/>
    <w:rsid w:val="006B3EA0"/>
    <w:rsid w:val="006C1A63"/>
    <w:rsid w:val="006C3DAC"/>
    <w:rsid w:val="006C639C"/>
    <w:rsid w:val="006D584E"/>
    <w:rsid w:val="006F2C63"/>
    <w:rsid w:val="006F7842"/>
    <w:rsid w:val="006F7E14"/>
    <w:rsid w:val="006F7FDD"/>
    <w:rsid w:val="00700243"/>
    <w:rsid w:val="00700685"/>
    <w:rsid w:val="0070354C"/>
    <w:rsid w:val="00707E2A"/>
    <w:rsid w:val="00707ED3"/>
    <w:rsid w:val="00710901"/>
    <w:rsid w:val="00717C3C"/>
    <w:rsid w:val="00722AA5"/>
    <w:rsid w:val="00724447"/>
    <w:rsid w:val="00727585"/>
    <w:rsid w:val="00733BE5"/>
    <w:rsid w:val="0073448E"/>
    <w:rsid w:val="007468EE"/>
    <w:rsid w:val="00746E78"/>
    <w:rsid w:val="0075669F"/>
    <w:rsid w:val="00760373"/>
    <w:rsid w:val="0076497F"/>
    <w:rsid w:val="00782099"/>
    <w:rsid w:val="0078529E"/>
    <w:rsid w:val="00790D28"/>
    <w:rsid w:val="007952B6"/>
    <w:rsid w:val="007967F0"/>
    <w:rsid w:val="007A43A4"/>
    <w:rsid w:val="007B51AC"/>
    <w:rsid w:val="007D3C7E"/>
    <w:rsid w:val="007D609E"/>
    <w:rsid w:val="007D6314"/>
    <w:rsid w:val="007E7ED6"/>
    <w:rsid w:val="007F2733"/>
    <w:rsid w:val="008023EC"/>
    <w:rsid w:val="008151EA"/>
    <w:rsid w:val="008161AB"/>
    <w:rsid w:val="008303F3"/>
    <w:rsid w:val="00834E37"/>
    <w:rsid w:val="00836428"/>
    <w:rsid w:val="00846488"/>
    <w:rsid w:val="00855E5E"/>
    <w:rsid w:val="00862BE3"/>
    <w:rsid w:val="008632A9"/>
    <w:rsid w:val="00867703"/>
    <w:rsid w:val="00873145"/>
    <w:rsid w:val="00874784"/>
    <w:rsid w:val="00874C05"/>
    <w:rsid w:val="008752E8"/>
    <w:rsid w:val="00875870"/>
    <w:rsid w:val="008811BB"/>
    <w:rsid w:val="0088584E"/>
    <w:rsid w:val="008975FC"/>
    <w:rsid w:val="008A1870"/>
    <w:rsid w:val="008B2B9C"/>
    <w:rsid w:val="008C17B3"/>
    <w:rsid w:val="008C482B"/>
    <w:rsid w:val="008D00E5"/>
    <w:rsid w:val="008D2F09"/>
    <w:rsid w:val="008D3A55"/>
    <w:rsid w:val="008D4A1D"/>
    <w:rsid w:val="008D611E"/>
    <w:rsid w:val="008E7DF9"/>
    <w:rsid w:val="008F78C6"/>
    <w:rsid w:val="00923F96"/>
    <w:rsid w:val="009328A7"/>
    <w:rsid w:val="009402A3"/>
    <w:rsid w:val="00942CCE"/>
    <w:rsid w:val="00943FF6"/>
    <w:rsid w:val="009446D6"/>
    <w:rsid w:val="00946DCB"/>
    <w:rsid w:val="0095035B"/>
    <w:rsid w:val="00951DA1"/>
    <w:rsid w:val="00973370"/>
    <w:rsid w:val="00991E88"/>
    <w:rsid w:val="009A2488"/>
    <w:rsid w:val="009B4E43"/>
    <w:rsid w:val="009D12AC"/>
    <w:rsid w:val="009D274F"/>
    <w:rsid w:val="009F7715"/>
    <w:rsid w:val="00A00D5B"/>
    <w:rsid w:val="00A0401D"/>
    <w:rsid w:val="00A103D6"/>
    <w:rsid w:val="00A13E1B"/>
    <w:rsid w:val="00A27709"/>
    <w:rsid w:val="00A311C6"/>
    <w:rsid w:val="00A43212"/>
    <w:rsid w:val="00A43825"/>
    <w:rsid w:val="00A64765"/>
    <w:rsid w:val="00A72412"/>
    <w:rsid w:val="00A73609"/>
    <w:rsid w:val="00A73EC6"/>
    <w:rsid w:val="00A756C3"/>
    <w:rsid w:val="00A81481"/>
    <w:rsid w:val="00A9123C"/>
    <w:rsid w:val="00A96633"/>
    <w:rsid w:val="00AB3565"/>
    <w:rsid w:val="00AC32D4"/>
    <w:rsid w:val="00AE166B"/>
    <w:rsid w:val="00AE67FC"/>
    <w:rsid w:val="00B1706D"/>
    <w:rsid w:val="00B21C8A"/>
    <w:rsid w:val="00B24F59"/>
    <w:rsid w:val="00B321C0"/>
    <w:rsid w:val="00B42957"/>
    <w:rsid w:val="00B42D2D"/>
    <w:rsid w:val="00B56273"/>
    <w:rsid w:val="00B568CE"/>
    <w:rsid w:val="00B56A15"/>
    <w:rsid w:val="00B6008B"/>
    <w:rsid w:val="00B62A8F"/>
    <w:rsid w:val="00B648F0"/>
    <w:rsid w:val="00B66E39"/>
    <w:rsid w:val="00B7308B"/>
    <w:rsid w:val="00B8198A"/>
    <w:rsid w:val="00B828FA"/>
    <w:rsid w:val="00B82E28"/>
    <w:rsid w:val="00B9313B"/>
    <w:rsid w:val="00B96CFD"/>
    <w:rsid w:val="00BA507D"/>
    <w:rsid w:val="00BB040C"/>
    <w:rsid w:val="00BB1653"/>
    <w:rsid w:val="00BB7BBE"/>
    <w:rsid w:val="00BC3484"/>
    <w:rsid w:val="00BC3722"/>
    <w:rsid w:val="00BE4BF1"/>
    <w:rsid w:val="00BF2F15"/>
    <w:rsid w:val="00BF7966"/>
    <w:rsid w:val="00C02796"/>
    <w:rsid w:val="00C07D29"/>
    <w:rsid w:val="00C1042E"/>
    <w:rsid w:val="00C22105"/>
    <w:rsid w:val="00C35756"/>
    <w:rsid w:val="00C57A8B"/>
    <w:rsid w:val="00C61D1A"/>
    <w:rsid w:val="00C64CD0"/>
    <w:rsid w:val="00C650B2"/>
    <w:rsid w:val="00C665A3"/>
    <w:rsid w:val="00C72A68"/>
    <w:rsid w:val="00C77F8B"/>
    <w:rsid w:val="00C83660"/>
    <w:rsid w:val="00C873CC"/>
    <w:rsid w:val="00C9648F"/>
    <w:rsid w:val="00CA5CC5"/>
    <w:rsid w:val="00CB2FFD"/>
    <w:rsid w:val="00CC7DC7"/>
    <w:rsid w:val="00CD0312"/>
    <w:rsid w:val="00CD6D81"/>
    <w:rsid w:val="00CE26DE"/>
    <w:rsid w:val="00CF3098"/>
    <w:rsid w:val="00CF5D30"/>
    <w:rsid w:val="00D1080C"/>
    <w:rsid w:val="00D338B7"/>
    <w:rsid w:val="00D50AFB"/>
    <w:rsid w:val="00D70211"/>
    <w:rsid w:val="00D7593D"/>
    <w:rsid w:val="00D773A4"/>
    <w:rsid w:val="00D77A0E"/>
    <w:rsid w:val="00D913B3"/>
    <w:rsid w:val="00D926DD"/>
    <w:rsid w:val="00D92BF1"/>
    <w:rsid w:val="00D96E67"/>
    <w:rsid w:val="00DA53D7"/>
    <w:rsid w:val="00DA63DD"/>
    <w:rsid w:val="00DA6B71"/>
    <w:rsid w:val="00DC237D"/>
    <w:rsid w:val="00DC300F"/>
    <w:rsid w:val="00DC3248"/>
    <w:rsid w:val="00DD2A3C"/>
    <w:rsid w:val="00DD3A83"/>
    <w:rsid w:val="00DD5B27"/>
    <w:rsid w:val="00DE5EB0"/>
    <w:rsid w:val="00E07899"/>
    <w:rsid w:val="00E2172E"/>
    <w:rsid w:val="00E22FD4"/>
    <w:rsid w:val="00E244CB"/>
    <w:rsid w:val="00E320A1"/>
    <w:rsid w:val="00E355E2"/>
    <w:rsid w:val="00E447C9"/>
    <w:rsid w:val="00E4521D"/>
    <w:rsid w:val="00E5240C"/>
    <w:rsid w:val="00E63A5D"/>
    <w:rsid w:val="00E7117C"/>
    <w:rsid w:val="00E72777"/>
    <w:rsid w:val="00E82AB7"/>
    <w:rsid w:val="00E8667A"/>
    <w:rsid w:val="00E9109A"/>
    <w:rsid w:val="00E927CD"/>
    <w:rsid w:val="00EA1B4B"/>
    <w:rsid w:val="00EA4426"/>
    <w:rsid w:val="00EB2B53"/>
    <w:rsid w:val="00EB6231"/>
    <w:rsid w:val="00ED45E7"/>
    <w:rsid w:val="00EE66F5"/>
    <w:rsid w:val="00EF13BB"/>
    <w:rsid w:val="00EF29D1"/>
    <w:rsid w:val="00EF2C6F"/>
    <w:rsid w:val="00EF2F93"/>
    <w:rsid w:val="00EF5011"/>
    <w:rsid w:val="00EF5814"/>
    <w:rsid w:val="00EF73B5"/>
    <w:rsid w:val="00F0058D"/>
    <w:rsid w:val="00F100FF"/>
    <w:rsid w:val="00F2768D"/>
    <w:rsid w:val="00F27C95"/>
    <w:rsid w:val="00F36012"/>
    <w:rsid w:val="00F379AD"/>
    <w:rsid w:val="00F4266B"/>
    <w:rsid w:val="00F442A9"/>
    <w:rsid w:val="00F508A5"/>
    <w:rsid w:val="00F538E9"/>
    <w:rsid w:val="00F6467A"/>
    <w:rsid w:val="00F7126E"/>
    <w:rsid w:val="00F717F5"/>
    <w:rsid w:val="00F74827"/>
    <w:rsid w:val="00F76370"/>
    <w:rsid w:val="00F7731C"/>
    <w:rsid w:val="00F82420"/>
    <w:rsid w:val="00F8296C"/>
    <w:rsid w:val="00F83FC8"/>
    <w:rsid w:val="00F87DD9"/>
    <w:rsid w:val="00F90BBC"/>
    <w:rsid w:val="00F94BBB"/>
    <w:rsid w:val="00FB365D"/>
    <w:rsid w:val="00FB4B0B"/>
    <w:rsid w:val="00FC017B"/>
    <w:rsid w:val="00FC3700"/>
    <w:rsid w:val="00FD16FF"/>
    <w:rsid w:val="00FD3094"/>
    <w:rsid w:val="00FD3CD9"/>
    <w:rsid w:val="00FD6704"/>
    <w:rsid w:val="00FE3037"/>
    <w:rsid w:val="00FF4A5D"/>
    <w:rsid w:val="00FF7174"/>
    <w:rsid w:val="066F61BF"/>
    <w:rsid w:val="0A9ADF2C"/>
    <w:rsid w:val="10AF00EB"/>
    <w:rsid w:val="1E04A1A2"/>
    <w:rsid w:val="26A5E66C"/>
    <w:rsid w:val="273509E1"/>
    <w:rsid w:val="2F0E9E7F"/>
    <w:rsid w:val="39D9A580"/>
    <w:rsid w:val="490E7BE4"/>
    <w:rsid w:val="4C7B035E"/>
    <w:rsid w:val="4E03CA6B"/>
    <w:rsid w:val="6330FE5A"/>
    <w:rsid w:val="6581F7D0"/>
    <w:rsid w:val="70BACC29"/>
    <w:rsid w:val="76B77B49"/>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D41A3E"/>
  <w15:chartTrackingRefBased/>
  <w15:docId w15:val="{9B256825-D18B-4B10-AF3A-50C241FD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27C95"/>
    <w:pPr>
      <w:widowControl w:val="0"/>
      <w:spacing w:before="40" w:after="40" w:line="288" w:lineRule="auto"/>
    </w:pPr>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4D03A3"/>
    <w:pPr>
      <w:tabs>
        <w:tab w:val="right" w:leader="dot" w:pos="8210"/>
      </w:tabs>
      <w:spacing w:after="100"/>
    </w:pPr>
  </w:style>
  <w:style w:type="paragraph" w:styleId="Verzeichnis2">
    <w:name w:val="toc 2"/>
    <w:basedOn w:val="Standard"/>
    <w:next w:val="Standard"/>
    <w:autoRedefine/>
    <w:uiPriority w:val="39"/>
    <w:unhideWhenUsed/>
    <w:rsid w:val="004D03A3"/>
    <w:pPr>
      <w:spacing w:after="100"/>
      <w:ind w:left="220"/>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character" w:customStyle="1" w:styleId="NichtaufgelsteErwhnung3">
    <w:name w:val="Nicht aufgelöste Erwähnung3"/>
    <w:basedOn w:val="Absatz-Standardschriftart"/>
    <w:uiPriority w:val="99"/>
    <w:semiHidden/>
    <w:unhideWhenUsed/>
    <w:rsid w:val="00867703"/>
    <w:rPr>
      <w:color w:val="605E5C"/>
      <w:shd w:val="clear" w:color="auto" w:fill="E1DFDD"/>
    </w:rPr>
  </w:style>
  <w:style w:type="paragraph" w:styleId="Beschriftung">
    <w:name w:val="caption"/>
    <w:basedOn w:val="Standard"/>
    <w:next w:val="Standard"/>
    <w:uiPriority w:val="35"/>
    <w:semiHidden/>
    <w:unhideWhenUsed/>
    <w:qFormat/>
    <w:rsid w:val="00C665A3"/>
    <w:pPr>
      <w:spacing w:before="0" w:after="200" w:line="240" w:lineRule="auto"/>
    </w:pPr>
    <w:rPr>
      <w:rFonts w:asciiTheme="minorHAnsi" w:hAnsiTheme="minorHAnsi" w:cstheme="minorBidi"/>
      <w:i/>
      <w:iCs/>
      <w:color w:val="44546A" w:themeColor="text2"/>
      <w:sz w:val="18"/>
      <w:szCs w:val="18"/>
      <w:lang w:val="en-US"/>
    </w:rPr>
  </w:style>
  <w:style w:type="character" w:customStyle="1" w:styleId="NichtaufgelsteErwhnung4">
    <w:name w:val="Nicht aufgelöste Erwähnung4"/>
    <w:basedOn w:val="Absatz-Standardschriftart"/>
    <w:uiPriority w:val="99"/>
    <w:semiHidden/>
    <w:unhideWhenUsed/>
    <w:rsid w:val="00286B33"/>
    <w:rPr>
      <w:color w:val="605E5C"/>
      <w:shd w:val="clear" w:color="auto" w:fill="E1DFDD"/>
    </w:rPr>
  </w:style>
  <w:style w:type="character" w:styleId="NichtaufgelsteErwhnung">
    <w:name w:val="Unresolved Mention"/>
    <w:basedOn w:val="Absatz-Standardschriftart"/>
    <w:uiPriority w:val="99"/>
    <w:semiHidden/>
    <w:unhideWhenUsed/>
    <w:rsid w:val="00734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54014">
      <w:bodyDiv w:val="1"/>
      <w:marLeft w:val="0"/>
      <w:marRight w:val="0"/>
      <w:marTop w:val="0"/>
      <w:marBottom w:val="0"/>
      <w:divBdr>
        <w:top w:val="none" w:sz="0" w:space="0" w:color="auto"/>
        <w:left w:val="none" w:sz="0" w:space="0" w:color="auto"/>
        <w:bottom w:val="none" w:sz="0" w:space="0" w:color="auto"/>
        <w:right w:val="none" w:sz="0" w:space="0" w:color="auto"/>
      </w:divBdr>
    </w:div>
    <w:div w:id="266011015">
      <w:bodyDiv w:val="1"/>
      <w:marLeft w:val="0"/>
      <w:marRight w:val="0"/>
      <w:marTop w:val="0"/>
      <w:marBottom w:val="0"/>
      <w:divBdr>
        <w:top w:val="none" w:sz="0" w:space="0" w:color="auto"/>
        <w:left w:val="none" w:sz="0" w:space="0" w:color="auto"/>
        <w:bottom w:val="none" w:sz="0" w:space="0" w:color="auto"/>
        <w:right w:val="none" w:sz="0" w:space="0" w:color="auto"/>
      </w:divBdr>
    </w:div>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1149248625">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96522">
      <w:bodyDiv w:val="1"/>
      <w:marLeft w:val="0"/>
      <w:marRight w:val="0"/>
      <w:marTop w:val="0"/>
      <w:marBottom w:val="0"/>
      <w:divBdr>
        <w:top w:val="none" w:sz="0" w:space="0" w:color="auto"/>
        <w:left w:val="none" w:sz="0" w:space="0" w:color="auto"/>
        <w:bottom w:val="none" w:sz="0" w:space="0" w:color="auto"/>
        <w:right w:val="none" w:sz="0" w:space="0" w:color="auto"/>
      </w:divBdr>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 w:id="1865317211">
      <w:bodyDiv w:val="1"/>
      <w:marLeft w:val="0"/>
      <w:marRight w:val="0"/>
      <w:marTop w:val="0"/>
      <w:marBottom w:val="0"/>
      <w:divBdr>
        <w:top w:val="none" w:sz="0" w:space="0" w:color="auto"/>
        <w:left w:val="none" w:sz="0" w:space="0" w:color="auto"/>
        <w:bottom w:val="none" w:sz="0" w:space="0" w:color="auto"/>
        <w:right w:val="none" w:sz="0" w:space="0" w:color="auto"/>
      </w:divBdr>
    </w:div>
    <w:div w:id="1927105340">
      <w:bodyDiv w:val="1"/>
      <w:marLeft w:val="0"/>
      <w:marRight w:val="0"/>
      <w:marTop w:val="0"/>
      <w:marBottom w:val="0"/>
      <w:divBdr>
        <w:top w:val="none" w:sz="0" w:space="0" w:color="auto"/>
        <w:left w:val="none" w:sz="0" w:space="0" w:color="auto"/>
        <w:bottom w:val="none" w:sz="0" w:space="0" w:color="auto"/>
        <w:right w:val="none" w:sz="0" w:space="0" w:color="auto"/>
      </w:divBdr>
    </w:div>
    <w:div w:id="192822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hyperlink" Target="https://www.menti.com/" TargetMode="External"/><Relationship Id="rId3" Type="http://schemas.openxmlformats.org/officeDocument/2006/relationships/customXml" Target="../customXml/item3.xml"/><Relationship Id="rId21" Type="http://schemas.openxmlformats.org/officeDocument/2006/relationships/hyperlink" Target="https://answergarden.ch/"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mentimeter.com/"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tricider.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entimeter.com/"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app.mindmapmaker.org/" TargetMode="External"/><Relationship Id="rId28" Type="http://schemas.openxmlformats.org/officeDocument/2006/relationships/hyperlink" Target="http://www.oesz.at/download/publikationen/erom_broschuere_dina5_web.pdf" TargetMode="External"/><Relationship Id="rId10" Type="http://schemas.openxmlformats.org/officeDocument/2006/relationships/endnotes" Target="endnotes.xml"/><Relationship Id="rId19" Type="http://schemas.openxmlformats.org/officeDocument/2006/relationships/hyperlink" Target="https://tinyurl.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poll.ly/" TargetMode="External"/><Relationship Id="rId27" Type="http://schemas.openxmlformats.org/officeDocument/2006/relationships/hyperlink" Target="https://padlet.com/" TargetMode="External"/><Relationship Id="rId30"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pedocs.de/volltexte/2015/10116/pdf/Lernraeume_gestalten_2014_Ebner_ua_Technologiegestuetzte_Echtzeit_Interaktion.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D9C5788F4CA74CB264A225116CFC59" ma:contentTypeVersion="17" ma:contentTypeDescription="Create a new document." ma:contentTypeScope="" ma:versionID="ee2e2bb1d65cbc84d4f384b283ea65f1">
  <xsd:schema xmlns:xsd="http://www.w3.org/2001/XMLSchema" xmlns:xs="http://www.w3.org/2001/XMLSchema" xmlns:p="http://schemas.microsoft.com/office/2006/metadata/properties" xmlns:ns2="45dae3ac-12b8-40da-a921-66eebe469046" xmlns:ns3="4aa0ab55-9d30-441c-ad84-7593bf388e58" targetNamespace="http://schemas.microsoft.com/office/2006/metadata/properties" ma:root="true" ma:fieldsID="a5e830728df3b6d4f1934097a9a0a002" ns2:_="" ns3:_="">
    <xsd:import namespace="45dae3ac-12b8-40da-a921-66eebe469046"/>
    <xsd:import namespace="4aa0ab55-9d30-441c-ad84-7593bf388e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ae3ac-12b8-40da-a921-66eebe469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c8dabe-9318-43bb-be9f-35d4231e86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ab55-9d30-441c-ad84-7593bf388e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e4bb94-237e-4bfd-b7e8-8714649dfd20}" ma:internalName="TaxCatchAll" ma:showField="CatchAllData" ma:web="4aa0ab55-9d30-441c-ad84-7593bf388e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dae3ac-12b8-40da-a921-66eebe469046">
      <Terms xmlns="http://schemas.microsoft.com/office/infopath/2007/PartnerControls"/>
    </lcf76f155ced4ddcb4097134ff3c332f>
    <TaxCatchAll xmlns="4aa0ab55-9d30-441c-ad84-7593bf388e5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5E484F-C958-4711-8038-359FB824B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ae3ac-12b8-40da-a921-66eebe469046"/>
    <ds:schemaRef ds:uri="4aa0ab55-9d30-441c-ad84-7593bf38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6C7680-7FB7-4956-96E3-E22E6A279099}">
  <ds:schemaRefs>
    <ds:schemaRef ds:uri="http://schemas.openxmlformats.org/officeDocument/2006/bibliography"/>
  </ds:schemaRefs>
</ds:datastoreItem>
</file>

<file path=customXml/itemProps3.xml><?xml version="1.0" encoding="utf-8"?>
<ds:datastoreItem xmlns:ds="http://schemas.openxmlformats.org/officeDocument/2006/customXml" ds:itemID="{88971B82-BB53-4942-AD5C-701A35222112}">
  <ds:schemaRefs>
    <ds:schemaRef ds:uri="45dae3ac-12b8-40da-a921-66eebe469046"/>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4aa0ab55-9d30-441c-ad84-7593bf388e58"/>
    <ds:schemaRef ds:uri="http://purl.org/dc/elements/1.1/"/>
    <ds:schemaRef ds:uri="http://www.w3.org/XML/1998/namespace"/>
    <ds:schemaRef ds:uri="http://purl.org/dc/terms/"/>
  </ds:schemaRefs>
</ds:datastoreItem>
</file>

<file path=customXml/itemProps4.xml><?xml version="1.0" encoding="utf-8"?>
<ds:datastoreItem xmlns:ds="http://schemas.openxmlformats.org/officeDocument/2006/customXml" ds:itemID="{D218DC76-A5FD-45FD-9081-65C628F63F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2105</Words>
  <Characters>13266</Characters>
  <Application>Microsoft Office Word</Application>
  <DocSecurity>0</DocSecurity>
  <Lines>110</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E-Campus: Brainstorming Vorwissen</vt:lpstr>
      <vt:lpstr/>
    </vt:vector>
  </TitlesOfParts>
  <Company>Uni Graz</Company>
  <LinksUpToDate>false</LinksUpToDate>
  <CharactersWithSpaces>15341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E-Campus: Brainstorming Vorwissen</dc:title>
  <dc:subject/>
  <dc:creator>Adams, Simone (simone.adams@uni-graz.at)</dc:creator>
  <cp:keywords>Use Case, E-Campus</cp:keywords>
  <dc:description/>
  <cp:lastModifiedBy>Meier Andrea</cp:lastModifiedBy>
  <cp:revision>2</cp:revision>
  <cp:lastPrinted>2020-09-15T13:15:00Z</cp:lastPrinted>
  <dcterms:created xsi:type="dcterms:W3CDTF">2024-10-25T09:16:00Z</dcterms:created>
  <dcterms:modified xsi:type="dcterms:W3CDTF">2024-10-25T09:16:00Z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0x010100CDD9C5788F4CA74CB264A225116CFC59</vt:lpwstr>
  </property>
</Properties>
</file>